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400C" w14:textId="68F2B4FF" w:rsidR="002E6323" w:rsidRPr="009C220D" w:rsidRDefault="00C24F2B" w:rsidP="001C0335">
      <w:pPr>
        <w:tabs>
          <w:tab w:val="left" w:pos="8147"/>
        </w:tabs>
        <w:spacing w:after="0"/>
        <w:rPr>
          <w:rFonts w:ascii="Arial" w:eastAsiaTheme="minorEastAsia" w:hAnsi="Arial"/>
          <w:b/>
          <w:sz w:val="22"/>
          <w:szCs w:val="22"/>
          <w:lang w:eastAsia="zh-CN"/>
        </w:rPr>
      </w:pPr>
      <w:bookmarkStart w:id="0" w:name="_Hlk210059109"/>
      <w:bookmarkEnd w:id="0"/>
      <w:r w:rsidRPr="009C220D">
        <w:rPr>
          <w:rFonts w:ascii="Arial" w:eastAsia="Times New Roman" w:hAnsi="Arial"/>
          <w:b/>
          <w:sz w:val="22"/>
          <w:szCs w:val="22"/>
          <w:lang w:eastAsia="zh-CN"/>
        </w:rPr>
        <w:t>3GPP TSG RAN WG2 Meeting #1</w:t>
      </w:r>
      <w:r w:rsidR="00590EFD" w:rsidRPr="009C220D">
        <w:rPr>
          <w:rFonts w:ascii="Arial" w:eastAsia="Times New Roman" w:hAnsi="Arial"/>
          <w:b/>
          <w:sz w:val="22"/>
          <w:szCs w:val="22"/>
          <w:lang w:eastAsia="zh-CN"/>
        </w:rPr>
        <w:t>3</w:t>
      </w:r>
      <w:r w:rsidR="00E47076">
        <w:rPr>
          <w:rFonts w:ascii="Arial" w:eastAsia="Times New Roman" w:hAnsi="Arial"/>
          <w:b/>
          <w:sz w:val="22"/>
          <w:szCs w:val="22"/>
          <w:lang w:eastAsia="zh-CN"/>
        </w:rPr>
        <w:t>3</w:t>
      </w:r>
      <w:r w:rsidR="006D7341" w:rsidRPr="009C220D">
        <w:rPr>
          <w:rFonts w:ascii="Arial" w:eastAsia="Times New Roman" w:hAnsi="Arial"/>
          <w:b/>
          <w:sz w:val="22"/>
          <w:szCs w:val="22"/>
          <w:lang w:eastAsia="zh-CN"/>
        </w:rPr>
        <w:tab/>
      </w:r>
      <w:r w:rsidR="00074428" w:rsidRPr="00074428">
        <w:rPr>
          <w:rFonts w:ascii="Arial" w:eastAsia="Times New Roman" w:hAnsi="Arial"/>
          <w:b/>
          <w:sz w:val="22"/>
          <w:szCs w:val="22"/>
          <w:lang w:eastAsia="zh-CN"/>
        </w:rPr>
        <w:t>R2-2600124</w:t>
      </w:r>
    </w:p>
    <w:p w14:paraId="580DF6D5" w14:textId="03122A3E" w:rsidR="002E6323" w:rsidRPr="009C220D" w:rsidRDefault="00E47076">
      <w:pPr>
        <w:pStyle w:val="3GPPHeader"/>
        <w:rPr>
          <w:sz w:val="22"/>
          <w:szCs w:val="22"/>
        </w:rPr>
      </w:pPr>
      <w:r w:rsidRPr="00E47076">
        <w:rPr>
          <w:sz w:val="22"/>
          <w:szCs w:val="22"/>
        </w:rPr>
        <w:t>Goteborg</w:t>
      </w:r>
      <w:r w:rsidR="008B10DB" w:rsidRPr="009C220D">
        <w:rPr>
          <w:sz w:val="22"/>
          <w:szCs w:val="22"/>
        </w:rPr>
        <w:t xml:space="preserve">, </w:t>
      </w:r>
      <w:r>
        <w:rPr>
          <w:sz w:val="22"/>
          <w:szCs w:val="22"/>
        </w:rPr>
        <w:t>Sweden</w:t>
      </w:r>
      <w:r w:rsidR="008B10DB" w:rsidRPr="009C220D">
        <w:rPr>
          <w:sz w:val="22"/>
          <w:szCs w:val="22"/>
        </w:rPr>
        <w:t xml:space="preserve">, </w:t>
      </w:r>
      <w:r w:rsidRPr="00E47076">
        <w:rPr>
          <w:sz w:val="22"/>
          <w:szCs w:val="22"/>
        </w:rPr>
        <w:t>9-13 February 2026</w:t>
      </w:r>
    </w:p>
    <w:p w14:paraId="2AC32791" w14:textId="7A9A76BF" w:rsidR="002E6323" w:rsidRPr="006A3374" w:rsidRDefault="00C24F2B">
      <w:pPr>
        <w:pStyle w:val="3GPPHeader"/>
        <w:rPr>
          <w:rFonts w:eastAsiaTheme="minorEastAsia"/>
          <w:szCs w:val="24"/>
        </w:rPr>
      </w:pPr>
      <w:r>
        <w:rPr>
          <w:sz w:val="22"/>
          <w:szCs w:val="22"/>
          <w:lang w:val="sv-SE"/>
        </w:rPr>
        <w:t>Agenda Item:</w:t>
      </w:r>
      <w:r>
        <w:rPr>
          <w:sz w:val="22"/>
          <w:szCs w:val="22"/>
          <w:lang w:val="sv-SE"/>
        </w:rPr>
        <w:tab/>
      </w:r>
      <w:r w:rsidR="007F670D">
        <w:rPr>
          <w:sz w:val="22"/>
          <w:szCs w:val="22"/>
          <w:lang w:val="sv-SE"/>
        </w:rPr>
        <w:t>10.3.</w:t>
      </w:r>
      <w:r w:rsidR="008D1783">
        <w:rPr>
          <w:sz w:val="22"/>
          <w:szCs w:val="22"/>
          <w:lang w:val="sv-SE"/>
        </w:rPr>
        <w:t>2</w:t>
      </w:r>
      <w:r w:rsidR="00E47076">
        <w:rPr>
          <w:sz w:val="22"/>
          <w:szCs w:val="22"/>
          <w:lang w:val="sv-SE"/>
        </w:rPr>
        <w:t>.</w:t>
      </w:r>
      <w:r w:rsidR="00C32CEB">
        <w:rPr>
          <w:sz w:val="22"/>
          <w:szCs w:val="22"/>
          <w:lang w:val="sv-SE"/>
        </w:rPr>
        <w:t>5</w:t>
      </w:r>
    </w:p>
    <w:p w14:paraId="1BD1A584" w14:textId="639CA583" w:rsidR="002E6323" w:rsidRDefault="00C24F2B">
      <w:pPr>
        <w:pStyle w:val="3GPPHeader"/>
        <w:rPr>
          <w:sz w:val="22"/>
          <w:szCs w:val="22"/>
        </w:rPr>
      </w:pPr>
      <w:r>
        <w:rPr>
          <w:sz w:val="22"/>
          <w:szCs w:val="22"/>
        </w:rPr>
        <w:t>Source:</w:t>
      </w:r>
      <w:r>
        <w:rPr>
          <w:sz w:val="22"/>
          <w:szCs w:val="22"/>
        </w:rPr>
        <w:tab/>
        <w:t>Xiaomi</w:t>
      </w:r>
    </w:p>
    <w:p w14:paraId="54C78980" w14:textId="6B1C80D9" w:rsidR="002E6323" w:rsidRPr="00607F68" w:rsidRDefault="00C24F2B" w:rsidP="00E47076">
      <w:pPr>
        <w:pStyle w:val="3GPPHeader"/>
        <w:ind w:left="1698" w:hangingChars="769" w:hanging="1698"/>
        <w:rPr>
          <w:rFonts w:eastAsiaTheme="minorEastAsia"/>
          <w:sz w:val="22"/>
          <w:szCs w:val="22"/>
        </w:rPr>
      </w:pPr>
      <w:r>
        <w:rPr>
          <w:sz w:val="22"/>
          <w:szCs w:val="22"/>
        </w:rPr>
        <w:t>Title:</w:t>
      </w:r>
      <w:r>
        <w:rPr>
          <w:sz w:val="22"/>
          <w:szCs w:val="22"/>
        </w:rPr>
        <w:tab/>
      </w:r>
      <w:r w:rsidR="00C32CEB">
        <w:rPr>
          <w:sz w:val="22"/>
          <w:szCs w:val="22"/>
        </w:rPr>
        <w:t>Discussion on Multi-carrier operations and other CP aspects</w:t>
      </w:r>
    </w:p>
    <w:p w14:paraId="05F2D775" w14:textId="77777777" w:rsidR="002E6323" w:rsidRDefault="00C24F2B">
      <w:pPr>
        <w:pStyle w:val="3GPPHeader"/>
        <w:pBdr>
          <w:bottom w:val="single" w:sz="6" w:space="1" w:color="auto"/>
        </w:pBdr>
        <w:rPr>
          <w:sz w:val="22"/>
          <w:szCs w:val="22"/>
        </w:rPr>
      </w:pPr>
      <w:r>
        <w:rPr>
          <w:sz w:val="22"/>
          <w:szCs w:val="22"/>
        </w:rPr>
        <w:t>Document for:</w:t>
      </w:r>
      <w:r>
        <w:rPr>
          <w:sz w:val="22"/>
          <w:szCs w:val="22"/>
        </w:rPr>
        <w:tab/>
        <w:t>Discussion and Decision</w:t>
      </w:r>
    </w:p>
    <w:p w14:paraId="504062D1" w14:textId="662A8EF5" w:rsidR="002E6323" w:rsidRDefault="00C24F2B">
      <w:pPr>
        <w:pStyle w:val="Heading1"/>
        <w:tabs>
          <w:tab w:val="clear" w:pos="4680"/>
          <w:tab w:val="clear" w:pos="9360"/>
        </w:tabs>
      </w:pPr>
      <w:r>
        <w:t>Introduction</w:t>
      </w:r>
    </w:p>
    <w:p w14:paraId="723932A7" w14:textId="46FED0EE" w:rsidR="000B1730" w:rsidRPr="000B1730" w:rsidRDefault="00C32CEB" w:rsidP="006E3E81">
      <w:pPr>
        <w:rPr>
          <w:lang w:eastAsia="zh-CN"/>
        </w:rPr>
      </w:pPr>
      <w:r>
        <w:rPr>
          <w:lang w:eastAsia="zh-CN"/>
        </w:rPr>
        <w:t>This contribution further discusses multi-carrier operations in IDLE</w:t>
      </w:r>
      <w:r w:rsidR="00B26DE1">
        <w:rPr>
          <w:lang w:eastAsia="zh-CN"/>
        </w:rPr>
        <w:t>/INACTIVE (if supported)</w:t>
      </w:r>
      <w:r>
        <w:rPr>
          <w:lang w:eastAsia="zh-CN"/>
        </w:rPr>
        <w:t xml:space="preserve"> mode and spectrum aggregation related aspects in </w:t>
      </w:r>
      <w:r w:rsidR="006E3E81">
        <w:rPr>
          <w:rFonts w:hint="eastAsia"/>
          <w:lang w:eastAsia="zh-CN"/>
        </w:rPr>
        <w:t>CONNECTED</w:t>
      </w:r>
      <w:r>
        <w:rPr>
          <w:lang w:eastAsia="zh-CN"/>
        </w:rPr>
        <w:t xml:space="preserve"> mode, based on the </w:t>
      </w:r>
      <w:r w:rsidR="000B1730">
        <w:rPr>
          <w:rFonts w:hint="eastAsia"/>
          <w:lang w:eastAsia="zh-CN"/>
        </w:rPr>
        <w:t>agreements</w:t>
      </w:r>
      <w:r w:rsidR="000B1730">
        <w:rPr>
          <w:lang w:eastAsia="zh-CN"/>
        </w:rPr>
        <w:t xml:space="preserve"> in the last two meetings. </w:t>
      </w:r>
      <w:r w:rsidR="007269B9">
        <w:rPr>
          <w:lang w:eastAsia="zh-CN"/>
        </w:rPr>
        <w:t>Another CP aspect related to u</w:t>
      </w:r>
      <w:r w:rsidR="00E57745">
        <w:rPr>
          <w:lang w:eastAsia="zh-CN"/>
        </w:rPr>
        <w:t xml:space="preserve">nified </w:t>
      </w:r>
      <w:r w:rsidR="006E3E81">
        <w:rPr>
          <w:lang w:eastAsia="zh-CN"/>
        </w:rPr>
        <w:t>signalling</w:t>
      </w:r>
      <w:r w:rsidR="00E57745">
        <w:rPr>
          <w:lang w:eastAsia="zh-CN"/>
        </w:rPr>
        <w:t xml:space="preserve"> design during initial access</w:t>
      </w:r>
      <w:r w:rsidR="007269B9">
        <w:rPr>
          <w:lang w:eastAsia="zh-CN"/>
        </w:rPr>
        <w:t xml:space="preserve"> is also discussed.</w:t>
      </w:r>
    </w:p>
    <w:p w14:paraId="7D28521B" w14:textId="5456B294" w:rsidR="002E6323" w:rsidRDefault="00853427">
      <w:pPr>
        <w:pStyle w:val="Heading1"/>
        <w:tabs>
          <w:tab w:val="clear" w:pos="4680"/>
          <w:tab w:val="clear" w:pos="9360"/>
        </w:tabs>
      </w:pPr>
      <w:r>
        <w:t>Discussions</w:t>
      </w:r>
      <w:r w:rsidR="00C32CEB">
        <w:t xml:space="preserve"> on Multi-carrier operation</w:t>
      </w:r>
    </w:p>
    <w:p w14:paraId="53C1F607" w14:textId="7CEA043F" w:rsidR="002A18B1" w:rsidRDefault="00C32CEB" w:rsidP="002A18B1">
      <w:pPr>
        <w:pStyle w:val="Heading2"/>
      </w:pPr>
      <w:r>
        <w:t>Multi-carrier operation in IDLE mode</w:t>
      </w:r>
      <w:r w:rsidR="00B80EA2">
        <w:t xml:space="preserve"> </w:t>
      </w:r>
    </w:p>
    <w:p w14:paraId="1D48FBF7" w14:textId="55E217C0" w:rsidR="005B2345" w:rsidRPr="000B1730" w:rsidRDefault="005B2345" w:rsidP="005B2345">
      <w:pPr>
        <w:pStyle w:val="Obs-prop"/>
        <w:rPr>
          <w:rFonts w:eastAsiaTheme="minorEastAsia"/>
          <w:b w:val="0"/>
          <w:bCs w:val="0"/>
          <w:lang w:val="en-US" w:eastAsia="zh-CN"/>
        </w:rPr>
      </w:pPr>
      <w:r w:rsidRPr="000B1730">
        <w:rPr>
          <w:rFonts w:eastAsiaTheme="minorEastAsia" w:hint="eastAsia"/>
          <w:b w:val="0"/>
          <w:bCs w:val="0"/>
          <w:lang w:val="en-US" w:eastAsia="zh-CN"/>
        </w:rPr>
        <w:t>I</w:t>
      </w:r>
      <w:r w:rsidRPr="000B1730">
        <w:rPr>
          <w:rFonts w:eastAsiaTheme="minorEastAsia"/>
          <w:b w:val="0"/>
          <w:bCs w:val="0"/>
          <w:lang w:val="en-US" w:eastAsia="zh-CN"/>
        </w:rPr>
        <w:t xml:space="preserve">n RAN2 #132, RAN2 agreed to further study the need of multi-carrier operations for IDLE </w:t>
      </w:r>
      <w:r w:rsidR="001A2819">
        <w:rPr>
          <w:rFonts w:eastAsiaTheme="minorEastAsia"/>
          <w:b w:val="0"/>
          <w:bCs w:val="0"/>
          <w:lang w:val="en-US" w:eastAsia="zh-CN"/>
        </w:rPr>
        <w:t xml:space="preserve">UEs, </w:t>
      </w:r>
      <w:r>
        <w:rPr>
          <w:rFonts w:eastAsiaTheme="minorEastAsia"/>
          <w:b w:val="0"/>
          <w:bCs w:val="0"/>
          <w:lang w:val="en-US" w:eastAsia="zh-CN"/>
        </w:rPr>
        <w:t>taking into various factors into account, as follows: [1]</w:t>
      </w:r>
    </w:p>
    <w:p w14:paraId="13F6EB01" w14:textId="77777777" w:rsidR="005B2345" w:rsidRPr="003958C7" w:rsidRDefault="005B2345" w:rsidP="005B2345">
      <w:pPr>
        <w:pStyle w:val="Doc-text2"/>
        <w:pBdr>
          <w:top w:val="single" w:sz="4" w:space="1" w:color="auto"/>
          <w:left w:val="single" w:sz="4" w:space="4" w:color="auto"/>
          <w:bottom w:val="single" w:sz="4" w:space="1" w:color="auto"/>
          <w:right w:val="single" w:sz="4" w:space="4" w:color="auto"/>
        </w:pBdr>
        <w:rPr>
          <w:b/>
          <w:bCs/>
        </w:rPr>
      </w:pPr>
      <w:r w:rsidRPr="003958C7">
        <w:rPr>
          <w:b/>
          <w:bCs/>
        </w:rPr>
        <w:t xml:space="preserve">Agreements on multicarrier </w:t>
      </w:r>
    </w:p>
    <w:p w14:paraId="02A248A7" w14:textId="77777777" w:rsidR="005B2345" w:rsidRPr="00DB6FC2" w:rsidRDefault="005B2345" w:rsidP="005B2345">
      <w:pPr>
        <w:pStyle w:val="Agreement"/>
        <w:numPr>
          <w:ilvl w:val="0"/>
          <w:numId w:val="31"/>
        </w:numPr>
        <w:pBdr>
          <w:top w:val="single" w:sz="4" w:space="1" w:color="auto"/>
          <w:left w:val="single" w:sz="4" w:space="4" w:color="auto"/>
          <w:bottom w:val="single" w:sz="4" w:space="1" w:color="auto"/>
          <w:right w:val="single" w:sz="4" w:space="4" w:color="auto"/>
        </w:pBdr>
        <w:overflowPunct/>
        <w:autoSpaceDE/>
        <w:autoSpaceDN/>
        <w:adjustRightInd/>
        <w:spacing w:before="60" w:after="0"/>
        <w:textAlignment w:val="auto"/>
        <w:rPr>
          <w:b/>
        </w:rPr>
      </w:pPr>
      <w:r w:rsidRPr="00DB6FC2">
        <w:t xml:space="preserve">RAN2 to study the need for multicarrier operation in IDLE/INACTIVE (if supported) (carrier(s) for paging and/or system information and/or random access) by </w:t>
      </w:r>
      <w:r w:rsidRPr="000B1730">
        <w:rPr>
          <w:highlight w:val="yellow"/>
        </w:rPr>
        <w:t xml:space="preserve">taking into account e.g. </w:t>
      </w:r>
      <w:proofErr w:type="gramStart"/>
      <w:r w:rsidRPr="000B1730">
        <w:rPr>
          <w:highlight w:val="yellow"/>
        </w:rPr>
        <w:t>latency,  device</w:t>
      </w:r>
      <w:proofErr w:type="gramEnd"/>
      <w:r w:rsidRPr="000B1730">
        <w:rPr>
          <w:highlight w:val="yellow"/>
        </w:rPr>
        <w:t xml:space="preserve"> categories/features, capacity, coverage requirements, UE power consumption/complexity, NW energy saving</w:t>
      </w:r>
      <w:r w:rsidRPr="00DB6FC2">
        <w:t xml:space="preserve">.  Close coordination with RAN1/RAN4 is required. </w:t>
      </w:r>
    </w:p>
    <w:p w14:paraId="26C9E67E" w14:textId="77777777" w:rsidR="005B2345" w:rsidRPr="00DB6FC2" w:rsidRDefault="005B2345" w:rsidP="005B2345">
      <w:pPr>
        <w:pStyle w:val="Agreement"/>
        <w:numPr>
          <w:ilvl w:val="0"/>
          <w:numId w:val="31"/>
        </w:numPr>
        <w:pBdr>
          <w:top w:val="single" w:sz="4" w:space="1" w:color="auto"/>
          <w:left w:val="single" w:sz="4" w:space="4" w:color="auto"/>
          <w:bottom w:val="single" w:sz="4" w:space="1" w:color="auto"/>
          <w:right w:val="single" w:sz="4" w:space="4" w:color="auto"/>
        </w:pBdr>
        <w:overflowPunct/>
        <w:autoSpaceDE/>
        <w:autoSpaceDN/>
        <w:adjustRightInd/>
        <w:spacing w:before="60" w:after="0"/>
        <w:textAlignment w:val="auto"/>
        <w:rPr>
          <w:b/>
        </w:rPr>
      </w:pPr>
      <w:r w:rsidRPr="00DB6FC2">
        <w:t xml:space="preserve">Discussion on modelling of cell is FFS and also depends on RAN1/RAN4 progress.   Discussions on this will not happen next meeting.  </w:t>
      </w:r>
    </w:p>
    <w:p w14:paraId="44DB8196" w14:textId="53AD1900" w:rsidR="005B2345" w:rsidRPr="00C32CEB" w:rsidRDefault="005B2345" w:rsidP="00291DC2">
      <w:pPr>
        <w:spacing w:before="180"/>
        <w:rPr>
          <w:lang w:eastAsia="zh-CN"/>
        </w:rPr>
      </w:pPr>
      <w:r>
        <w:rPr>
          <w:lang w:eastAsia="zh-CN"/>
        </w:rPr>
        <w:t>This section discusses the need/benefit of support</w:t>
      </w:r>
      <w:r w:rsidR="00074428">
        <w:rPr>
          <w:rFonts w:hint="eastAsia"/>
          <w:lang w:eastAsia="zh-CN"/>
        </w:rPr>
        <w:t>ing</w:t>
      </w:r>
      <w:r>
        <w:rPr>
          <w:lang w:eastAsia="zh-CN"/>
        </w:rPr>
        <w:t xml:space="preserve"> various multiple-carrier operations in IDLE, including: "</w:t>
      </w:r>
      <w:r w:rsidR="00074428">
        <w:rPr>
          <w:lang w:eastAsia="zh-CN"/>
        </w:rPr>
        <w:t>a</w:t>
      </w:r>
      <w:r>
        <w:rPr>
          <w:lang w:eastAsia="zh-CN"/>
        </w:rPr>
        <w:t xml:space="preserve">lways-on" common signalling </w:t>
      </w:r>
      <w:r w:rsidR="00291DC2">
        <w:rPr>
          <w:lang w:eastAsia="zh-CN"/>
        </w:rPr>
        <w:t>aggregation</w:t>
      </w:r>
      <w:r>
        <w:rPr>
          <w:lang w:eastAsia="zh-CN"/>
        </w:rPr>
        <w:t xml:space="preserve">, </w:t>
      </w:r>
      <w:r w:rsidR="00074428">
        <w:rPr>
          <w:lang w:eastAsia="zh-CN"/>
        </w:rPr>
        <w:t xml:space="preserve">multi-carrier RACH operation and </w:t>
      </w:r>
      <w:r>
        <w:rPr>
          <w:lang w:eastAsia="zh-CN"/>
        </w:rPr>
        <w:t>paging offloading.</w:t>
      </w:r>
    </w:p>
    <w:p w14:paraId="022BBD49" w14:textId="208CBD3F" w:rsidR="00E57745" w:rsidRDefault="00C91114" w:rsidP="00E57745">
      <w:pPr>
        <w:pStyle w:val="Heading3"/>
      </w:pPr>
      <w:r>
        <w:t xml:space="preserve"> </w:t>
      </w:r>
      <w:r w:rsidR="00E57745">
        <w:t xml:space="preserve">"Always-on" common signalling </w:t>
      </w:r>
      <w:r w:rsidR="008A2F1D">
        <w:t>aggregation</w:t>
      </w:r>
    </w:p>
    <w:p w14:paraId="0A43BF9E" w14:textId="6EF4FFD1" w:rsidR="00E8180B" w:rsidRPr="00EF271A" w:rsidRDefault="00E8180B" w:rsidP="00E8180B">
      <w:pPr>
        <w:snapToGrid w:val="0"/>
        <w:spacing w:line="23" w:lineRule="atLeast"/>
        <w:rPr>
          <w:rFonts w:eastAsiaTheme="minorEastAsia"/>
          <w:lang w:eastAsia="zh-CN"/>
        </w:rPr>
      </w:pPr>
      <w:r>
        <w:rPr>
          <w:rFonts w:eastAsiaTheme="minorEastAsia"/>
          <w:lang w:eastAsia="zh-CN"/>
        </w:rPr>
        <w:t>Based on the discussions in previous meeting</w:t>
      </w:r>
      <w:r w:rsidR="00981101">
        <w:rPr>
          <w:rFonts w:eastAsiaTheme="minorEastAsia"/>
          <w:lang w:eastAsia="zh-CN"/>
        </w:rPr>
        <w:t>s</w:t>
      </w:r>
      <w:r>
        <w:rPr>
          <w:rFonts w:eastAsiaTheme="minorEastAsia"/>
          <w:lang w:eastAsia="zh-CN"/>
        </w:rPr>
        <w:t xml:space="preserve">, </w:t>
      </w:r>
      <w:r w:rsidR="00587089">
        <w:rPr>
          <w:rFonts w:eastAsiaTheme="minorEastAsia"/>
          <w:lang w:eastAsia="zh-CN"/>
        </w:rPr>
        <w:t>to aggregate "</w:t>
      </w:r>
      <w:r w:rsidR="00587089">
        <w:rPr>
          <w:rFonts w:eastAsiaTheme="minorEastAsia" w:hint="eastAsia"/>
          <w:lang w:eastAsia="zh-CN"/>
        </w:rPr>
        <w:t>al</w:t>
      </w:r>
      <w:r w:rsidR="00587089">
        <w:rPr>
          <w:rFonts w:eastAsiaTheme="minorEastAsia"/>
          <w:lang w:eastAsia="zh-CN"/>
        </w:rPr>
        <w:t>ways-on" common signalling onto one carrier in multi-carrier deployment includes the following motivations</w:t>
      </w:r>
      <w:r>
        <w:rPr>
          <w:rFonts w:eastAsiaTheme="minorEastAsia"/>
          <w:lang w:eastAsia="zh-CN"/>
        </w:rPr>
        <w:t>:</w:t>
      </w:r>
    </w:p>
    <w:p w14:paraId="641AC7C5" w14:textId="1C422462" w:rsidR="00E8180B" w:rsidRPr="00942E04" w:rsidRDefault="00E8180B" w:rsidP="00E8180B">
      <w:pPr>
        <w:pStyle w:val="ListParagraph"/>
        <w:numPr>
          <w:ilvl w:val="0"/>
          <w:numId w:val="32"/>
        </w:numPr>
        <w:snapToGrid w:val="0"/>
        <w:spacing w:line="23" w:lineRule="atLeast"/>
        <w:rPr>
          <w:rFonts w:ascii="Times New Roman" w:eastAsiaTheme="minorEastAsia" w:hAnsi="Times New Roman"/>
          <w:b/>
          <w:bCs/>
          <w:sz w:val="20"/>
          <w:szCs w:val="20"/>
          <w:lang w:eastAsia="zh-CN"/>
        </w:rPr>
      </w:pPr>
      <w:r>
        <w:rPr>
          <w:rFonts w:ascii="Times New Roman" w:eastAsiaTheme="minorEastAsia" w:hAnsi="Times New Roman"/>
          <w:b/>
          <w:bCs/>
          <w:sz w:val="20"/>
          <w:szCs w:val="20"/>
          <w:lang w:eastAsia="zh-CN"/>
        </w:rPr>
        <w:t xml:space="preserve">Motivation 1: </w:t>
      </w:r>
      <w:r w:rsidRPr="00942E04">
        <w:rPr>
          <w:rFonts w:ascii="Times New Roman" w:eastAsiaTheme="minorEastAsia" w:hAnsi="Times New Roman"/>
          <w:b/>
          <w:bCs/>
          <w:sz w:val="20"/>
          <w:szCs w:val="20"/>
          <w:lang w:eastAsia="zh-CN"/>
        </w:rPr>
        <w:t xml:space="preserve">To improve the </w:t>
      </w:r>
      <w:r w:rsidR="00DF6355">
        <w:rPr>
          <w:rFonts w:ascii="Times New Roman" w:eastAsiaTheme="minorEastAsia" w:hAnsi="Times New Roman"/>
          <w:b/>
          <w:bCs/>
          <w:sz w:val="20"/>
          <w:szCs w:val="20"/>
          <w:lang w:eastAsia="zh-CN"/>
        </w:rPr>
        <w:t xml:space="preserve">NW </w:t>
      </w:r>
      <w:r w:rsidRPr="00942E04">
        <w:rPr>
          <w:rFonts w:ascii="Times New Roman" w:eastAsiaTheme="minorEastAsia" w:hAnsi="Times New Roman"/>
          <w:b/>
          <w:bCs/>
          <w:sz w:val="20"/>
          <w:szCs w:val="20"/>
          <w:lang w:eastAsia="zh-CN"/>
        </w:rPr>
        <w:t>energy/</w:t>
      </w:r>
      <w:r w:rsidR="00E0503F" w:rsidRPr="00942E04">
        <w:rPr>
          <w:rFonts w:ascii="Times New Roman" w:eastAsiaTheme="minorEastAsia" w:hAnsi="Times New Roman"/>
          <w:b/>
          <w:bCs/>
          <w:sz w:val="20"/>
          <w:szCs w:val="20"/>
          <w:lang w:eastAsia="zh-CN"/>
        </w:rPr>
        <w:t>signalling</w:t>
      </w:r>
      <w:r w:rsidRPr="00942E04">
        <w:rPr>
          <w:rFonts w:ascii="Times New Roman" w:eastAsiaTheme="minorEastAsia" w:hAnsi="Times New Roman"/>
          <w:b/>
          <w:bCs/>
          <w:sz w:val="20"/>
          <w:szCs w:val="20"/>
          <w:lang w:eastAsia="zh-CN"/>
        </w:rPr>
        <w:t xml:space="preserve"> efficiency </w:t>
      </w:r>
      <w:r>
        <w:rPr>
          <w:rFonts w:ascii="Times New Roman" w:eastAsiaTheme="minorEastAsia" w:hAnsi="Times New Roman"/>
          <w:b/>
          <w:bCs/>
          <w:sz w:val="20"/>
          <w:szCs w:val="20"/>
          <w:lang w:eastAsia="zh-CN"/>
        </w:rPr>
        <w:t xml:space="preserve">for the “always-on” </w:t>
      </w:r>
      <w:r w:rsidR="009F2A6D">
        <w:rPr>
          <w:rFonts w:ascii="Times New Roman" w:eastAsiaTheme="minorEastAsia" w:hAnsi="Times New Roman"/>
          <w:b/>
          <w:bCs/>
          <w:sz w:val="20"/>
          <w:szCs w:val="20"/>
          <w:lang w:eastAsia="zh-CN"/>
        </w:rPr>
        <w:t xml:space="preserve">common </w:t>
      </w:r>
      <w:r w:rsidR="00E0503F">
        <w:rPr>
          <w:rFonts w:ascii="Times New Roman" w:eastAsiaTheme="minorEastAsia" w:hAnsi="Times New Roman"/>
          <w:b/>
          <w:bCs/>
          <w:sz w:val="20"/>
          <w:szCs w:val="20"/>
          <w:lang w:eastAsia="zh-CN"/>
        </w:rPr>
        <w:t>signalling</w:t>
      </w:r>
      <w:r>
        <w:rPr>
          <w:rFonts w:ascii="Times New Roman" w:eastAsiaTheme="minorEastAsia" w:hAnsi="Times New Roman"/>
          <w:b/>
          <w:bCs/>
          <w:sz w:val="20"/>
          <w:szCs w:val="20"/>
          <w:lang w:eastAsia="zh-CN"/>
        </w:rPr>
        <w:t xml:space="preserve"> in 6G</w:t>
      </w:r>
      <w:r w:rsidR="00074428">
        <w:rPr>
          <w:rFonts w:ascii="Times New Roman" w:eastAsiaTheme="minorEastAsia" w:hAnsi="Times New Roman"/>
          <w:b/>
          <w:bCs/>
          <w:sz w:val="20"/>
          <w:szCs w:val="20"/>
          <w:lang w:eastAsia="zh-CN"/>
        </w:rPr>
        <w:t>R</w:t>
      </w:r>
      <w:r w:rsidRPr="00942E04">
        <w:rPr>
          <w:rFonts w:ascii="Times New Roman" w:eastAsiaTheme="minorEastAsia" w:hAnsi="Times New Roman"/>
          <w:b/>
          <w:bCs/>
          <w:sz w:val="20"/>
          <w:szCs w:val="20"/>
          <w:lang w:eastAsia="zh-CN"/>
        </w:rPr>
        <w:t xml:space="preserve">, compared </w:t>
      </w:r>
      <w:r>
        <w:rPr>
          <w:rFonts w:ascii="Times New Roman" w:eastAsiaTheme="minorEastAsia" w:hAnsi="Times New Roman"/>
          <w:b/>
          <w:bCs/>
          <w:sz w:val="20"/>
          <w:szCs w:val="20"/>
          <w:lang w:eastAsia="zh-CN"/>
        </w:rPr>
        <w:t xml:space="preserve">with </w:t>
      </w:r>
      <w:r w:rsidRPr="00942E04">
        <w:rPr>
          <w:rFonts w:ascii="Times New Roman" w:eastAsiaTheme="minorEastAsia" w:hAnsi="Times New Roman"/>
          <w:b/>
          <w:bCs/>
          <w:sz w:val="20"/>
          <w:szCs w:val="20"/>
          <w:lang w:eastAsia="zh-CN"/>
        </w:rPr>
        <w:t xml:space="preserve">5G NR </w:t>
      </w:r>
    </w:p>
    <w:p w14:paraId="726EB352" w14:textId="046B34D6" w:rsidR="00E8180B" w:rsidRDefault="00E8180B" w:rsidP="00156022">
      <w:pPr>
        <w:snapToGrid w:val="0"/>
        <w:spacing w:line="23" w:lineRule="atLeast"/>
        <w:ind w:left="426"/>
        <w:rPr>
          <w:lang w:eastAsia="zh-CN"/>
        </w:rPr>
      </w:pPr>
      <w:r>
        <w:rPr>
          <w:rFonts w:eastAsiaTheme="minorEastAsia"/>
          <w:lang w:eastAsia="zh-CN"/>
        </w:rPr>
        <w:t xml:space="preserve">Lesson learnt from 5G NR is that </w:t>
      </w:r>
      <w:r w:rsidRPr="002277F4">
        <w:rPr>
          <w:lang w:eastAsia="zh-CN"/>
        </w:rPr>
        <w:t>SSB needs to be always signal</w:t>
      </w:r>
      <w:r w:rsidR="00074428">
        <w:rPr>
          <w:lang w:eastAsia="zh-CN"/>
        </w:rPr>
        <w:t>l</w:t>
      </w:r>
      <w:r w:rsidRPr="002277F4">
        <w:rPr>
          <w:lang w:eastAsia="zh-CN"/>
        </w:rPr>
        <w:t xml:space="preserve">ed on the DL </w:t>
      </w:r>
      <w:r w:rsidR="00E0503F">
        <w:rPr>
          <w:lang w:eastAsia="zh-CN"/>
        </w:rPr>
        <w:t xml:space="preserve">carrier </w:t>
      </w:r>
      <w:r w:rsidRPr="002277F4">
        <w:rPr>
          <w:lang w:eastAsia="zh-CN"/>
        </w:rPr>
        <w:t xml:space="preserve">frequency </w:t>
      </w:r>
      <w:r>
        <w:rPr>
          <w:lang w:eastAsia="zh-CN"/>
        </w:rPr>
        <w:t xml:space="preserve">by </w:t>
      </w:r>
      <w:r w:rsidRPr="002277F4">
        <w:rPr>
          <w:lang w:eastAsia="zh-CN"/>
        </w:rPr>
        <w:t xml:space="preserve">each cell that is intended to provide </w:t>
      </w:r>
      <w:proofErr w:type="spellStart"/>
      <w:r w:rsidRPr="002277F4">
        <w:rPr>
          <w:lang w:eastAsia="zh-CN"/>
        </w:rPr>
        <w:t>PCell</w:t>
      </w:r>
      <w:proofErr w:type="spellEnd"/>
      <w:r w:rsidRPr="002277F4">
        <w:rPr>
          <w:lang w:eastAsia="zh-CN"/>
        </w:rPr>
        <w:t xml:space="preserve"> access for RRC_IDLE/INACTIVE UEs, in order for the UE to first detect the serving cell from the </w:t>
      </w:r>
      <w:r>
        <w:rPr>
          <w:lang w:eastAsia="zh-CN"/>
        </w:rPr>
        <w:t xml:space="preserve">cell's own </w:t>
      </w:r>
      <w:r w:rsidRPr="002277F4">
        <w:rPr>
          <w:lang w:eastAsia="zh-CN"/>
        </w:rPr>
        <w:t xml:space="preserve">SSB, camp on it </w:t>
      </w:r>
      <w:r>
        <w:rPr>
          <w:lang w:eastAsia="zh-CN"/>
        </w:rPr>
        <w:t xml:space="preserve">to acquire SIB1 </w:t>
      </w:r>
      <w:r w:rsidRPr="002277F4">
        <w:rPr>
          <w:lang w:eastAsia="zh-CN"/>
        </w:rPr>
        <w:t>and then perform random access, paging and SI acquisition thereon.</w:t>
      </w:r>
      <w:r>
        <w:rPr>
          <w:lang w:eastAsia="zh-CN"/>
        </w:rPr>
        <w:t xml:space="preserve"> Although 5G NR supports the SSB-less operation, it is only supported for </w:t>
      </w:r>
      <w:proofErr w:type="spellStart"/>
      <w:r>
        <w:rPr>
          <w:lang w:eastAsia="zh-CN"/>
        </w:rPr>
        <w:t>SCell</w:t>
      </w:r>
      <w:proofErr w:type="spellEnd"/>
      <w:r>
        <w:rPr>
          <w:lang w:eastAsia="zh-CN"/>
        </w:rPr>
        <w:t xml:space="preserve"> in CA and thus is not applicable to save the network energy consumption and </w:t>
      </w:r>
      <w:r w:rsidR="00E0503F">
        <w:rPr>
          <w:lang w:eastAsia="zh-CN"/>
        </w:rPr>
        <w:t>signalling</w:t>
      </w:r>
      <w:r>
        <w:rPr>
          <w:lang w:eastAsia="zh-CN"/>
        </w:rPr>
        <w:t xml:space="preserve"> overhead for IDLE mode operations in multiple-carrier deployment. There were also SUL operations which associate both SUL and NUL carriers to the same DL carrier. However, SUL aims only at coverage extension of the NUL carriers (</w:t>
      </w:r>
      <w:proofErr w:type="gramStart"/>
      <w:r>
        <w:rPr>
          <w:lang w:eastAsia="zh-CN"/>
        </w:rPr>
        <w:t>e.g.</w:t>
      </w:r>
      <w:proofErr w:type="gramEnd"/>
      <w:r>
        <w:rPr>
          <w:lang w:eastAsia="zh-CN"/>
        </w:rPr>
        <w:t xml:space="preserve"> on FR2), and cannot support a number of DL/UL carriers (e.g. in the capacity layer) </w:t>
      </w:r>
      <w:r w:rsidR="001A2819">
        <w:rPr>
          <w:lang w:eastAsia="zh-CN"/>
        </w:rPr>
        <w:t xml:space="preserve">which are </w:t>
      </w:r>
      <w:r>
        <w:rPr>
          <w:lang w:eastAsia="zh-CN"/>
        </w:rPr>
        <w:t xml:space="preserve">associated with </w:t>
      </w:r>
      <w:r>
        <w:rPr>
          <w:lang w:eastAsia="zh-CN"/>
        </w:rPr>
        <w:lastRenderedPageBreak/>
        <w:t xml:space="preserve">a common reference carrier (e.g. in the coverage layer) </w:t>
      </w:r>
      <w:r w:rsidR="001A2819">
        <w:rPr>
          <w:lang w:eastAsia="zh-CN"/>
        </w:rPr>
        <w:t xml:space="preserve">and </w:t>
      </w:r>
      <w:r>
        <w:rPr>
          <w:lang w:eastAsia="zh-CN"/>
        </w:rPr>
        <w:t>shar</w:t>
      </w:r>
      <w:r w:rsidR="00E0503F">
        <w:rPr>
          <w:lang w:eastAsia="zh-CN"/>
        </w:rPr>
        <w:t>e</w:t>
      </w:r>
      <w:r>
        <w:rPr>
          <w:lang w:eastAsia="zh-CN"/>
        </w:rPr>
        <w:t xml:space="preserve"> the same initial access related configurations, so that these carriers still need to broadcast their own “always-on” </w:t>
      </w:r>
      <w:r w:rsidR="00E0503F">
        <w:rPr>
          <w:lang w:eastAsia="zh-CN"/>
        </w:rPr>
        <w:t>signalling</w:t>
      </w:r>
      <w:r>
        <w:rPr>
          <w:lang w:eastAsia="zh-CN"/>
        </w:rPr>
        <w:t xml:space="preserve"> on their own DL.</w:t>
      </w:r>
    </w:p>
    <w:p w14:paraId="1BE23A11" w14:textId="374FEEFF" w:rsidR="00E8180B" w:rsidRDefault="00E8180B" w:rsidP="00156022">
      <w:pPr>
        <w:snapToGrid w:val="0"/>
        <w:spacing w:line="23" w:lineRule="atLeast"/>
        <w:ind w:left="426"/>
        <w:rPr>
          <w:lang w:eastAsia="zh-CN"/>
        </w:rPr>
      </w:pPr>
      <w:r>
        <w:rPr>
          <w:lang w:eastAsia="zh-CN"/>
        </w:rPr>
        <w:t>Above typically means that a cell in 5G NR cannot provide initial access related resource configurations (</w:t>
      </w:r>
      <w:proofErr w:type="gramStart"/>
      <w:r>
        <w:rPr>
          <w:lang w:eastAsia="zh-CN"/>
        </w:rPr>
        <w:t>e.g.</w:t>
      </w:r>
      <w:proofErr w:type="gramEnd"/>
      <w:r>
        <w:rPr>
          <w:lang w:eastAsia="zh-CN"/>
        </w:rPr>
        <w:t xml:space="preserve"> CSS for paging/SI/Random access) on other carriers than its own carrier. Since each serving cell has to broadcast its own SSB and its own SIs (at least SIB1) for IDLE/INACTIVE operation, such a design in 5G NR </w:t>
      </w:r>
      <w:r w:rsidRPr="00355611">
        <w:rPr>
          <w:lang w:eastAsia="zh-CN"/>
        </w:rPr>
        <w:t>is not efficient enough from signalling overhead and network energy efficiency perspective</w:t>
      </w:r>
      <w:r>
        <w:rPr>
          <w:lang w:eastAsia="zh-CN"/>
        </w:rPr>
        <w:t xml:space="preserve"> and leads to potential resource under-utilization, with each serving cell ha</w:t>
      </w:r>
      <w:r w:rsidR="00E0503F">
        <w:rPr>
          <w:lang w:eastAsia="zh-CN"/>
        </w:rPr>
        <w:t>ving</w:t>
      </w:r>
      <w:r>
        <w:rPr>
          <w:lang w:eastAsia="zh-CN"/>
        </w:rPr>
        <w:t xml:space="preserve"> to spare resource</w:t>
      </w:r>
      <w:r w:rsidR="00E0503F">
        <w:rPr>
          <w:lang w:eastAsia="zh-CN"/>
        </w:rPr>
        <w:t>s</w:t>
      </w:r>
      <w:r>
        <w:rPr>
          <w:lang w:eastAsia="zh-CN"/>
        </w:rPr>
        <w:t xml:space="preserve"> for its own SSB/SIB1/SI transmission (especially when there is no UE actually camping on it). </w:t>
      </w:r>
    </w:p>
    <w:p w14:paraId="50DA5998" w14:textId="13220C64" w:rsidR="00E8180B" w:rsidRPr="00942E04" w:rsidRDefault="00E8180B" w:rsidP="00E8180B">
      <w:pPr>
        <w:pStyle w:val="ListParagraph"/>
        <w:numPr>
          <w:ilvl w:val="0"/>
          <w:numId w:val="32"/>
        </w:numPr>
        <w:snapToGrid w:val="0"/>
        <w:spacing w:line="23" w:lineRule="atLeast"/>
        <w:rPr>
          <w:rFonts w:ascii="Times New Roman" w:hAnsi="Times New Roman"/>
          <w:b/>
          <w:bCs/>
          <w:sz w:val="20"/>
          <w:szCs w:val="20"/>
          <w:lang w:eastAsia="zh-CN"/>
        </w:rPr>
      </w:pPr>
      <w:r>
        <w:rPr>
          <w:rFonts w:ascii="Times New Roman" w:hAnsi="Times New Roman"/>
          <w:b/>
          <w:bCs/>
          <w:sz w:val="20"/>
          <w:szCs w:val="20"/>
          <w:lang w:eastAsia="zh-CN"/>
        </w:rPr>
        <w:t xml:space="preserve">Motivation 2: </w:t>
      </w:r>
      <w:r w:rsidRPr="00942E04">
        <w:rPr>
          <w:rFonts w:ascii="Times New Roman" w:hAnsi="Times New Roman"/>
          <w:b/>
          <w:bCs/>
          <w:sz w:val="20"/>
          <w:szCs w:val="20"/>
          <w:lang w:eastAsia="zh-CN"/>
        </w:rPr>
        <w:t>To</w:t>
      </w:r>
      <w:r w:rsidR="00340A62">
        <w:rPr>
          <w:rFonts w:ascii="Times New Roman" w:hAnsi="Times New Roman"/>
          <w:b/>
          <w:bCs/>
          <w:sz w:val="20"/>
          <w:szCs w:val="20"/>
          <w:lang w:eastAsia="zh-CN"/>
        </w:rPr>
        <w:t xml:space="preserve"> </w:t>
      </w:r>
      <w:r w:rsidR="00E00C10">
        <w:rPr>
          <w:rFonts w:ascii="Times New Roman" w:hAnsi="Times New Roman"/>
          <w:b/>
          <w:bCs/>
          <w:sz w:val="20"/>
          <w:szCs w:val="20"/>
          <w:lang w:eastAsia="zh-CN"/>
        </w:rPr>
        <w:t>enable power-efficient camping/</w:t>
      </w:r>
      <w:r>
        <w:rPr>
          <w:rFonts w:ascii="Times New Roman" w:hAnsi="Times New Roman"/>
          <w:b/>
          <w:bCs/>
          <w:sz w:val="20"/>
          <w:szCs w:val="20"/>
          <w:lang w:eastAsia="zh-CN"/>
        </w:rPr>
        <w:t xml:space="preserve">access </w:t>
      </w:r>
      <w:r w:rsidR="00340A62">
        <w:rPr>
          <w:rFonts w:ascii="Times New Roman" w:hAnsi="Times New Roman"/>
          <w:b/>
          <w:bCs/>
          <w:sz w:val="20"/>
          <w:szCs w:val="20"/>
          <w:lang w:eastAsia="zh-CN"/>
        </w:rPr>
        <w:t>to the intended carriers (</w:t>
      </w:r>
      <w:proofErr w:type="gramStart"/>
      <w:r w:rsidR="00340A62">
        <w:rPr>
          <w:rFonts w:ascii="Times New Roman" w:hAnsi="Times New Roman"/>
          <w:b/>
          <w:bCs/>
          <w:sz w:val="20"/>
          <w:szCs w:val="20"/>
          <w:lang w:eastAsia="zh-CN"/>
        </w:rPr>
        <w:t>e.g.</w:t>
      </w:r>
      <w:proofErr w:type="gramEnd"/>
      <w:r w:rsidR="00340A62">
        <w:rPr>
          <w:rFonts w:ascii="Times New Roman" w:hAnsi="Times New Roman"/>
          <w:b/>
          <w:bCs/>
          <w:sz w:val="20"/>
          <w:szCs w:val="20"/>
          <w:lang w:eastAsia="zh-CN"/>
        </w:rPr>
        <w:t xml:space="preserve"> capacity layer, feature/</w:t>
      </w:r>
      <w:r w:rsidR="00981101">
        <w:rPr>
          <w:rFonts w:ascii="Times New Roman" w:hAnsi="Times New Roman"/>
          <w:b/>
          <w:bCs/>
          <w:sz w:val="20"/>
          <w:szCs w:val="20"/>
          <w:lang w:eastAsia="zh-CN"/>
        </w:rPr>
        <w:t xml:space="preserve">device </w:t>
      </w:r>
      <w:r w:rsidR="000965FC">
        <w:rPr>
          <w:rFonts w:ascii="Times New Roman" w:hAnsi="Times New Roman"/>
          <w:b/>
          <w:bCs/>
          <w:sz w:val="20"/>
          <w:szCs w:val="20"/>
          <w:lang w:eastAsia="zh-CN"/>
        </w:rPr>
        <w:t>type</w:t>
      </w:r>
      <w:r w:rsidR="00340A62">
        <w:rPr>
          <w:rFonts w:ascii="Times New Roman" w:hAnsi="Times New Roman"/>
          <w:b/>
          <w:bCs/>
          <w:sz w:val="20"/>
          <w:szCs w:val="20"/>
          <w:lang w:eastAsia="zh-CN"/>
        </w:rPr>
        <w:t xml:space="preserve"> specific carriers</w:t>
      </w:r>
      <w:r w:rsidR="00981101">
        <w:rPr>
          <w:rFonts w:ascii="Times New Roman" w:hAnsi="Times New Roman"/>
          <w:b/>
          <w:bCs/>
          <w:sz w:val="20"/>
          <w:szCs w:val="20"/>
          <w:lang w:eastAsia="zh-CN"/>
        </w:rPr>
        <w:t>, etc.</w:t>
      </w:r>
      <w:r w:rsidR="00340A62">
        <w:rPr>
          <w:rFonts w:ascii="Times New Roman" w:hAnsi="Times New Roman"/>
          <w:b/>
          <w:bCs/>
          <w:sz w:val="20"/>
          <w:szCs w:val="20"/>
          <w:lang w:eastAsia="zh-CN"/>
        </w:rPr>
        <w:t xml:space="preserve">) </w:t>
      </w:r>
      <w:r w:rsidR="00E00C10">
        <w:rPr>
          <w:rFonts w:ascii="Times New Roman" w:hAnsi="Times New Roman"/>
          <w:b/>
          <w:bCs/>
          <w:sz w:val="20"/>
          <w:szCs w:val="20"/>
          <w:lang w:eastAsia="zh-CN"/>
        </w:rPr>
        <w:t xml:space="preserve">by the UE </w:t>
      </w:r>
      <w:r>
        <w:rPr>
          <w:rFonts w:ascii="Times New Roman" w:hAnsi="Times New Roman"/>
          <w:b/>
          <w:bCs/>
          <w:sz w:val="20"/>
          <w:szCs w:val="20"/>
          <w:lang w:eastAsia="zh-CN"/>
        </w:rPr>
        <w:t>in multi-carrier deployment</w:t>
      </w:r>
      <w:r w:rsidRPr="00942E04">
        <w:rPr>
          <w:rFonts w:ascii="Times New Roman" w:hAnsi="Times New Roman"/>
          <w:b/>
          <w:bCs/>
          <w:sz w:val="20"/>
          <w:szCs w:val="20"/>
          <w:lang w:eastAsia="zh-CN"/>
        </w:rPr>
        <w:t xml:space="preserve"> </w:t>
      </w:r>
    </w:p>
    <w:p w14:paraId="3ACC489C" w14:textId="61E0888D" w:rsidR="00340A62" w:rsidRDefault="000965FC" w:rsidP="00156022">
      <w:pPr>
        <w:snapToGrid w:val="0"/>
        <w:spacing w:line="23" w:lineRule="atLeast"/>
        <w:ind w:left="426"/>
        <w:rPr>
          <w:lang w:eastAsia="zh-CN"/>
        </w:rPr>
      </w:pPr>
      <w:r>
        <w:rPr>
          <w:lang w:eastAsia="zh-CN"/>
        </w:rPr>
        <w:t xml:space="preserve">In 5G NR, </w:t>
      </w:r>
      <w:r w:rsidR="00E00C10">
        <w:rPr>
          <w:lang w:eastAsia="zh-CN"/>
        </w:rPr>
        <w:t>in order to get access into some intended carriers efficiently, the ID</w:t>
      </w:r>
      <w:r w:rsidR="00E00C10">
        <w:rPr>
          <w:rFonts w:hint="eastAsia"/>
          <w:lang w:eastAsia="zh-CN"/>
        </w:rPr>
        <w:t>LE</w:t>
      </w:r>
      <w:r w:rsidR="00E00C10">
        <w:rPr>
          <w:lang w:eastAsia="zh-CN"/>
        </w:rPr>
        <w:t xml:space="preserve">/INACTIVE </w:t>
      </w:r>
      <w:r>
        <w:rPr>
          <w:lang w:eastAsia="zh-CN"/>
        </w:rPr>
        <w:t xml:space="preserve">UE </w:t>
      </w:r>
      <w:r w:rsidR="00E00C10">
        <w:rPr>
          <w:lang w:eastAsia="zh-CN"/>
        </w:rPr>
        <w:t>should first (re)select and camp onto the cell of those carriers and then perform initial access thereon upon service initiation.</w:t>
      </w:r>
      <w:r>
        <w:rPr>
          <w:lang w:eastAsia="zh-CN"/>
        </w:rPr>
        <w:t xml:space="preserve"> Take UE access to the capacity carrier as an example</w:t>
      </w:r>
      <w:r w:rsidR="00E0503F">
        <w:rPr>
          <w:lang w:eastAsia="zh-CN"/>
        </w:rPr>
        <w:t>:</w:t>
      </w:r>
      <w:r>
        <w:rPr>
          <w:lang w:eastAsia="zh-CN"/>
        </w:rPr>
        <w:t xml:space="preserve"> </w:t>
      </w:r>
      <w:r w:rsidR="00E0503F">
        <w:rPr>
          <w:lang w:eastAsia="zh-CN"/>
        </w:rPr>
        <w:t>w</w:t>
      </w:r>
      <w:r>
        <w:rPr>
          <w:lang w:eastAsia="zh-CN"/>
        </w:rPr>
        <w:t xml:space="preserve">ith UEs camping </w:t>
      </w:r>
      <w:r w:rsidR="00981101">
        <w:rPr>
          <w:lang w:eastAsia="zh-CN"/>
        </w:rPr>
        <w:t>on</w:t>
      </w:r>
      <w:r>
        <w:rPr>
          <w:lang w:eastAsia="zh-CN"/>
        </w:rPr>
        <w:t xml:space="preserve"> the coverage layer</w:t>
      </w:r>
      <w:r w:rsidR="00981101">
        <w:rPr>
          <w:lang w:eastAsia="zh-CN"/>
        </w:rPr>
        <w:t xml:space="preserve"> carrier</w:t>
      </w:r>
      <w:r>
        <w:rPr>
          <w:lang w:eastAsia="zh-CN"/>
        </w:rPr>
        <w:t xml:space="preserve"> </w:t>
      </w:r>
      <w:r w:rsidR="00DD0736">
        <w:rPr>
          <w:lang w:eastAsia="zh-CN"/>
        </w:rPr>
        <w:t xml:space="preserve">in most cases </w:t>
      </w:r>
      <w:r>
        <w:rPr>
          <w:lang w:eastAsia="zh-CN"/>
        </w:rPr>
        <w:t>per NW configuration, i</w:t>
      </w:r>
      <w:r w:rsidR="00E8180B">
        <w:rPr>
          <w:lang w:eastAsia="zh-CN"/>
        </w:rPr>
        <w:t xml:space="preserve">n order to get access to the carrier(s) in </w:t>
      </w:r>
      <w:r w:rsidR="00E0503F">
        <w:rPr>
          <w:lang w:eastAsia="zh-CN"/>
        </w:rPr>
        <w:t xml:space="preserve">the </w:t>
      </w:r>
      <w:r w:rsidR="00E8180B">
        <w:rPr>
          <w:lang w:eastAsia="zh-CN"/>
        </w:rPr>
        <w:t>capacity layer (</w:t>
      </w:r>
      <w:proofErr w:type="gramStart"/>
      <w:r w:rsidR="00E8180B">
        <w:rPr>
          <w:lang w:eastAsia="zh-CN"/>
        </w:rPr>
        <w:t>e.g.</w:t>
      </w:r>
      <w:proofErr w:type="gramEnd"/>
      <w:r w:rsidR="00E8180B">
        <w:rPr>
          <w:lang w:eastAsia="zh-CN"/>
        </w:rPr>
        <w:t xml:space="preserve"> FR2), the UE in 5G NR </w:t>
      </w:r>
      <w:r w:rsidR="00DD0736">
        <w:rPr>
          <w:lang w:eastAsia="zh-CN"/>
        </w:rPr>
        <w:t xml:space="preserve">may </w:t>
      </w:r>
      <w:r w:rsidR="00E8180B">
        <w:rPr>
          <w:lang w:eastAsia="zh-CN"/>
        </w:rPr>
        <w:t>typically need to first reselect to the serving cells on these carriers, acquir</w:t>
      </w:r>
      <w:r w:rsidR="00E0503F">
        <w:rPr>
          <w:lang w:eastAsia="zh-CN"/>
        </w:rPr>
        <w:t>ing</w:t>
      </w:r>
      <w:r w:rsidR="001A2819">
        <w:rPr>
          <w:lang w:eastAsia="zh-CN"/>
        </w:rPr>
        <w:t xml:space="preserve"> the common signalling (including SSB and system information) </w:t>
      </w:r>
      <w:r w:rsidR="009F255D">
        <w:rPr>
          <w:lang w:eastAsia="zh-CN"/>
        </w:rPr>
        <w:t xml:space="preserve">broadcast </w:t>
      </w:r>
      <w:r w:rsidR="009F255D" w:rsidRPr="00053E0A">
        <w:rPr>
          <w:b/>
          <w:bCs/>
          <w:lang w:eastAsia="zh-CN"/>
        </w:rPr>
        <w:t>by these carriers themselves</w:t>
      </w:r>
      <w:r w:rsidR="009F255D">
        <w:rPr>
          <w:lang w:eastAsia="zh-CN"/>
        </w:rPr>
        <w:t xml:space="preserve"> </w:t>
      </w:r>
      <w:r w:rsidR="00E0503F">
        <w:rPr>
          <w:lang w:eastAsia="zh-CN"/>
        </w:rPr>
        <w:t>to</w:t>
      </w:r>
      <w:r w:rsidR="00E8180B">
        <w:rPr>
          <w:lang w:eastAsia="zh-CN"/>
        </w:rPr>
        <w:t xml:space="preserve"> perform initial access</w:t>
      </w:r>
      <w:r w:rsidR="003522A4" w:rsidRPr="00E0503F">
        <w:rPr>
          <w:lang w:eastAsia="zh-CN"/>
        </w:rPr>
        <w:t xml:space="preserve">. </w:t>
      </w:r>
      <w:r w:rsidRPr="00E0503F">
        <w:rPr>
          <w:lang w:eastAsia="zh-CN"/>
        </w:rPr>
        <w:t xml:space="preserve">This is not friendly to UE power consumption, due to the extra power cost </w:t>
      </w:r>
      <w:r w:rsidR="00156022" w:rsidRPr="00E0503F">
        <w:rPr>
          <w:lang w:eastAsia="zh-CN"/>
        </w:rPr>
        <w:t>by</w:t>
      </w:r>
      <w:r w:rsidRPr="00E0503F">
        <w:rPr>
          <w:lang w:eastAsia="zh-CN"/>
        </w:rPr>
        <w:t xml:space="preserve"> cell </w:t>
      </w:r>
      <w:r w:rsidR="00156022" w:rsidRPr="00E0503F">
        <w:rPr>
          <w:lang w:eastAsia="zh-CN"/>
        </w:rPr>
        <w:t>reselection</w:t>
      </w:r>
      <w:r w:rsidRPr="00E0503F">
        <w:rPr>
          <w:lang w:eastAsia="zh-CN"/>
        </w:rPr>
        <w:t xml:space="preserve"> (</w:t>
      </w:r>
      <w:proofErr w:type="gramStart"/>
      <w:r w:rsidRPr="00E0503F">
        <w:rPr>
          <w:lang w:eastAsia="zh-CN"/>
        </w:rPr>
        <w:t>e.g.</w:t>
      </w:r>
      <w:proofErr w:type="gramEnd"/>
      <w:r w:rsidRPr="00E0503F">
        <w:rPr>
          <w:lang w:eastAsia="zh-CN"/>
        </w:rPr>
        <w:t xml:space="preserve"> </w:t>
      </w:r>
      <w:r w:rsidR="00156022" w:rsidRPr="00E0503F">
        <w:rPr>
          <w:lang w:eastAsia="zh-CN"/>
        </w:rPr>
        <w:t>measurements</w:t>
      </w:r>
      <w:r w:rsidRPr="00E0503F">
        <w:rPr>
          <w:lang w:eastAsia="zh-CN"/>
        </w:rPr>
        <w:t xml:space="preserve">) and common signalling acquisition </w:t>
      </w:r>
      <w:r w:rsidR="00E0503F">
        <w:rPr>
          <w:lang w:eastAsia="zh-CN"/>
        </w:rPr>
        <w:t xml:space="preserve">that </w:t>
      </w:r>
      <w:r w:rsidRPr="00E0503F">
        <w:rPr>
          <w:lang w:eastAsia="zh-CN"/>
        </w:rPr>
        <w:t>hav</w:t>
      </w:r>
      <w:r w:rsidR="00E0503F">
        <w:rPr>
          <w:lang w:eastAsia="zh-CN"/>
        </w:rPr>
        <w:t>e</w:t>
      </w:r>
      <w:r w:rsidRPr="00E0503F">
        <w:rPr>
          <w:lang w:eastAsia="zh-CN"/>
        </w:rPr>
        <w:t xml:space="preserve"> to be performed first.</w:t>
      </w:r>
      <w:r>
        <w:rPr>
          <w:lang w:eastAsia="zh-CN"/>
        </w:rPr>
        <w:t xml:space="preserve"> </w:t>
      </w:r>
      <w:r w:rsidR="00340A62">
        <w:rPr>
          <w:rFonts w:hint="eastAsia"/>
          <w:lang w:eastAsia="zh-CN"/>
        </w:rPr>
        <w:t>A</w:t>
      </w:r>
      <w:r w:rsidR="00340A62">
        <w:rPr>
          <w:lang w:eastAsia="zh-CN"/>
        </w:rPr>
        <w:t>s another example, in 5G NR</w:t>
      </w:r>
      <w:r w:rsidR="0008641D">
        <w:rPr>
          <w:lang w:eastAsia="zh-CN"/>
        </w:rPr>
        <w:t xml:space="preserve"> if the UE intends to get access to </w:t>
      </w:r>
      <w:r w:rsidR="00FD7D20">
        <w:rPr>
          <w:lang w:eastAsia="zh-CN"/>
        </w:rPr>
        <w:t xml:space="preserve">some </w:t>
      </w:r>
      <w:r w:rsidR="0008641D">
        <w:rPr>
          <w:lang w:eastAsia="zh-CN"/>
        </w:rPr>
        <w:t>feature/</w:t>
      </w:r>
      <w:r w:rsidR="00E0503F">
        <w:rPr>
          <w:lang w:eastAsia="zh-CN"/>
        </w:rPr>
        <w:t>UE</w:t>
      </w:r>
      <w:r w:rsidR="0008641D">
        <w:rPr>
          <w:lang w:eastAsia="zh-CN"/>
        </w:rPr>
        <w:t xml:space="preserve"> type specific carriers (</w:t>
      </w:r>
      <w:proofErr w:type="gramStart"/>
      <w:r w:rsidR="0008641D">
        <w:rPr>
          <w:lang w:eastAsia="zh-CN"/>
        </w:rPr>
        <w:t>e.g.</w:t>
      </w:r>
      <w:proofErr w:type="gramEnd"/>
      <w:r w:rsidR="0008641D">
        <w:rPr>
          <w:lang w:eastAsia="zh-CN"/>
        </w:rPr>
        <w:t xml:space="preserve"> SL, UAV, MBS, etc.), it </w:t>
      </w:r>
      <w:r w:rsidR="00055B93">
        <w:rPr>
          <w:lang w:eastAsia="zh-CN"/>
        </w:rPr>
        <w:t xml:space="preserve">typically needs to </w:t>
      </w:r>
      <w:r w:rsidR="00FD7D20">
        <w:rPr>
          <w:lang w:eastAsia="zh-CN"/>
        </w:rPr>
        <w:t>first (re)select to these</w:t>
      </w:r>
      <w:r w:rsidR="003522A4">
        <w:rPr>
          <w:lang w:eastAsia="zh-CN"/>
        </w:rPr>
        <w:t xml:space="preserve"> </w:t>
      </w:r>
      <w:r w:rsidR="00FD7D20">
        <w:rPr>
          <w:lang w:eastAsia="zh-CN"/>
        </w:rPr>
        <w:t xml:space="preserve">carriers </w:t>
      </w:r>
      <w:r w:rsidR="00E763C1">
        <w:rPr>
          <w:lang w:eastAsia="zh-CN"/>
        </w:rPr>
        <w:t xml:space="preserve">which </w:t>
      </w:r>
      <w:r w:rsidR="00DD0736">
        <w:rPr>
          <w:lang w:eastAsia="zh-CN"/>
        </w:rPr>
        <w:t>may</w:t>
      </w:r>
      <w:r w:rsidR="00E763C1">
        <w:rPr>
          <w:lang w:eastAsia="zh-CN"/>
        </w:rPr>
        <w:t xml:space="preserve"> be prioritized during cell reselection </w:t>
      </w:r>
      <w:r w:rsidR="003522A4">
        <w:rPr>
          <w:lang w:eastAsia="zh-CN"/>
        </w:rPr>
        <w:t>[</w:t>
      </w:r>
      <w:r w:rsidR="00AA4820">
        <w:rPr>
          <w:lang w:eastAsia="zh-CN"/>
        </w:rPr>
        <w:t>2</w:t>
      </w:r>
      <w:r w:rsidR="003522A4">
        <w:rPr>
          <w:lang w:eastAsia="zh-CN"/>
        </w:rPr>
        <w:t xml:space="preserve">], </w:t>
      </w:r>
      <w:r w:rsidR="00DD0736">
        <w:rPr>
          <w:lang w:eastAsia="zh-CN"/>
        </w:rPr>
        <w:t xml:space="preserve">and </w:t>
      </w:r>
      <w:r w:rsidR="003522A4">
        <w:rPr>
          <w:lang w:eastAsia="zh-CN"/>
        </w:rPr>
        <w:t xml:space="preserve">this </w:t>
      </w:r>
      <w:r w:rsidR="00156022">
        <w:rPr>
          <w:lang w:eastAsia="zh-CN"/>
        </w:rPr>
        <w:t>also suffers from</w:t>
      </w:r>
      <w:r w:rsidR="003522A4">
        <w:rPr>
          <w:lang w:eastAsia="zh-CN"/>
        </w:rPr>
        <w:t xml:space="preserve"> extra power </w:t>
      </w:r>
      <w:r w:rsidR="00E763C1">
        <w:rPr>
          <w:lang w:eastAsia="zh-CN"/>
        </w:rPr>
        <w:t xml:space="preserve">consumption </w:t>
      </w:r>
      <w:r w:rsidR="00156022">
        <w:rPr>
          <w:lang w:eastAsia="zh-CN"/>
        </w:rPr>
        <w:t>caused</w:t>
      </w:r>
      <w:r w:rsidR="003522A4">
        <w:rPr>
          <w:lang w:eastAsia="zh-CN"/>
        </w:rPr>
        <w:t xml:space="preserve"> by cell reselection </w:t>
      </w:r>
      <w:r w:rsidR="00156022">
        <w:rPr>
          <w:lang w:eastAsia="zh-CN"/>
        </w:rPr>
        <w:t xml:space="preserve">(e.g. measurements) </w:t>
      </w:r>
      <w:r w:rsidR="002E4E37">
        <w:rPr>
          <w:lang w:eastAsia="zh-CN"/>
        </w:rPr>
        <w:t xml:space="preserve">having to be </w:t>
      </w:r>
      <w:r w:rsidR="003522A4">
        <w:rPr>
          <w:lang w:eastAsia="zh-CN"/>
        </w:rPr>
        <w:t>first performed.</w:t>
      </w:r>
    </w:p>
    <w:p w14:paraId="63ABF7A1" w14:textId="2CDE27B7" w:rsidR="00E8180B" w:rsidRDefault="00E763C1" w:rsidP="00156022">
      <w:pPr>
        <w:snapToGrid w:val="0"/>
        <w:spacing w:line="23" w:lineRule="atLeast"/>
        <w:ind w:left="426"/>
        <w:rPr>
          <w:lang w:eastAsia="zh-CN"/>
        </w:rPr>
      </w:pPr>
      <w:r>
        <w:rPr>
          <w:lang w:eastAsia="zh-CN"/>
        </w:rPr>
        <w:t>In a word, the UE access to some specific carriers (</w:t>
      </w:r>
      <w:proofErr w:type="gramStart"/>
      <w:r>
        <w:rPr>
          <w:lang w:eastAsia="zh-CN"/>
        </w:rPr>
        <w:t>e.g.</w:t>
      </w:r>
      <w:proofErr w:type="gramEnd"/>
      <w:r>
        <w:rPr>
          <w:lang w:eastAsia="zh-CN"/>
        </w:rPr>
        <w:t xml:space="preserve"> capacity layer carriers, feature/UE type specific carrier, etc.) is not </w:t>
      </w:r>
      <w:r w:rsidR="00E00C10">
        <w:rPr>
          <w:lang w:eastAsia="zh-CN"/>
        </w:rPr>
        <w:t>power-</w:t>
      </w:r>
      <w:r>
        <w:rPr>
          <w:lang w:eastAsia="zh-CN"/>
        </w:rPr>
        <w:t xml:space="preserve">efficient </w:t>
      </w:r>
      <w:r w:rsidR="00F66D61">
        <w:rPr>
          <w:lang w:eastAsia="zh-CN"/>
        </w:rPr>
        <w:t>in multi-carrier deployment in 5G NR,</w:t>
      </w:r>
      <w:r>
        <w:rPr>
          <w:lang w:eastAsia="zh-CN"/>
        </w:rPr>
        <w:t xml:space="preserve"> </w:t>
      </w:r>
      <w:r w:rsidR="00055B93">
        <w:rPr>
          <w:lang w:eastAsia="zh-CN"/>
        </w:rPr>
        <w:t xml:space="preserve">i.e. </w:t>
      </w:r>
      <w:r>
        <w:rPr>
          <w:lang w:eastAsia="zh-CN"/>
        </w:rPr>
        <w:t>suffering from unnecessary extra</w:t>
      </w:r>
      <w:r w:rsidR="00F66D61">
        <w:rPr>
          <w:lang w:eastAsia="zh-CN"/>
        </w:rPr>
        <w:t xml:space="preserve"> </w:t>
      </w:r>
      <w:r>
        <w:rPr>
          <w:lang w:eastAsia="zh-CN"/>
        </w:rPr>
        <w:t>UE power consumption</w:t>
      </w:r>
      <w:r w:rsidR="00E00C10">
        <w:rPr>
          <w:lang w:eastAsia="zh-CN"/>
        </w:rPr>
        <w:t xml:space="preserve"> for cell (re)selection/camping</w:t>
      </w:r>
      <w:r>
        <w:rPr>
          <w:lang w:eastAsia="zh-CN"/>
        </w:rPr>
        <w:t>.</w:t>
      </w:r>
    </w:p>
    <w:p w14:paraId="5747CC67" w14:textId="7DE384A0" w:rsidR="00E8180B" w:rsidRPr="00942E04" w:rsidRDefault="00E8180B" w:rsidP="00E8180B">
      <w:pPr>
        <w:pStyle w:val="ListParagraph"/>
        <w:numPr>
          <w:ilvl w:val="0"/>
          <w:numId w:val="32"/>
        </w:numPr>
        <w:snapToGrid w:val="0"/>
        <w:spacing w:line="23" w:lineRule="atLeast"/>
        <w:rPr>
          <w:rFonts w:ascii="Times New Roman" w:hAnsi="Times New Roman"/>
          <w:b/>
          <w:bCs/>
          <w:sz w:val="20"/>
          <w:szCs w:val="20"/>
          <w:lang w:eastAsia="zh-CN"/>
        </w:rPr>
      </w:pPr>
      <w:r>
        <w:rPr>
          <w:rFonts w:ascii="Times New Roman" w:hAnsi="Times New Roman"/>
          <w:b/>
          <w:bCs/>
          <w:sz w:val="20"/>
          <w:szCs w:val="20"/>
          <w:lang w:eastAsia="zh-CN"/>
        </w:rPr>
        <w:t xml:space="preserve">Motivation 3: </w:t>
      </w:r>
      <w:r w:rsidRPr="00942E04">
        <w:rPr>
          <w:rFonts w:ascii="Times New Roman" w:hAnsi="Times New Roman"/>
          <w:b/>
          <w:bCs/>
          <w:sz w:val="20"/>
          <w:szCs w:val="20"/>
          <w:lang w:eastAsia="zh-CN"/>
        </w:rPr>
        <w:t xml:space="preserve">To effectively aggregate the fragmented spectrums available for </w:t>
      </w:r>
      <w:r>
        <w:rPr>
          <w:rFonts w:ascii="Times New Roman" w:hAnsi="Times New Roman"/>
          <w:b/>
          <w:bCs/>
          <w:sz w:val="20"/>
          <w:szCs w:val="20"/>
          <w:lang w:eastAsia="zh-CN"/>
        </w:rPr>
        <w:t>6G</w:t>
      </w:r>
      <w:r w:rsidRPr="00942E04">
        <w:rPr>
          <w:rFonts w:ascii="Times New Roman" w:hAnsi="Times New Roman"/>
          <w:b/>
          <w:bCs/>
          <w:sz w:val="20"/>
          <w:szCs w:val="20"/>
          <w:lang w:eastAsia="zh-CN"/>
        </w:rPr>
        <w:t xml:space="preserve"> deployment </w:t>
      </w:r>
    </w:p>
    <w:p w14:paraId="7879815A" w14:textId="1B44AF39" w:rsidR="00E8180B" w:rsidRDefault="00E8180B" w:rsidP="00156022">
      <w:pPr>
        <w:snapToGrid w:val="0"/>
        <w:spacing w:line="23" w:lineRule="atLeast"/>
        <w:ind w:left="426"/>
      </w:pPr>
      <w:r>
        <w:rPr>
          <w:lang w:eastAsia="zh-CN"/>
        </w:rPr>
        <w:t>It is envisioned that a new Frequency range, i.e.</w:t>
      </w:r>
      <w:r w:rsidR="00F12638">
        <w:rPr>
          <w:lang w:eastAsia="zh-CN"/>
        </w:rPr>
        <w:t>,</w:t>
      </w:r>
      <w:r>
        <w:rPr>
          <w:lang w:eastAsia="zh-CN"/>
        </w:rPr>
        <w:t xml:space="preserve"> </w:t>
      </w:r>
      <w:r>
        <w:t>FR3, is to be introduced as one of the main spectrums supporting the deployment of 6G</w:t>
      </w:r>
      <w:r w:rsidR="00DD0736">
        <w:t>. However,</w:t>
      </w:r>
      <w:r>
        <w:t xml:space="preserve"> it is impossible for the whole frequency spectrum to be available to 6G only, due to some portions of the spectrums in this FR already assigned for other purposes. Also, there is the possibility that some </w:t>
      </w:r>
      <w:r>
        <w:rPr>
          <w:rFonts w:eastAsia="等线"/>
          <w:kern w:val="2"/>
          <w:lang w:eastAsia="zh-CN"/>
        </w:rPr>
        <w:t xml:space="preserve">fragmented spectrums </w:t>
      </w:r>
      <w:r>
        <w:rPr>
          <w:lang w:eastAsia="zh-CN"/>
        </w:rPr>
        <w:t>re-farmed (e.g.</w:t>
      </w:r>
      <w:r w:rsidR="00F12638">
        <w:rPr>
          <w:lang w:eastAsia="zh-CN"/>
        </w:rPr>
        <w:t>,</w:t>
      </w:r>
      <w:r>
        <w:rPr>
          <w:lang w:eastAsia="zh-CN"/>
        </w:rPr>
        <w:t xml:space="preserve"> from 2G/3G) with small bandwidth in low</w:t>
      </w:r>
      <w:r w:rsidR="00DD0736">
        <w:rPr>
          <w:lang w:eastAsia="zh-CN"/>
        </w:rPr>
        <w:t xml:space="preserve"> frequency</w:t>
      </w:r>
      <w:r>
        <w:rPr>
          <w:lang w:eastAsia="zh-CN"/>
        </w:rPr>
        <w:t xml:space="preserve"> bands</w:t>
      </w:r>
      <w:r>
        <w:rPr>
          <w:rFonts w:eastAsia="等线"/>
          <w:kern w:val="2"/>
          <w:lang w:eastAsia="zh-CN"/>
        </w:rPr>
        <w:t xml:space="preserve"> can be applied for 6G deployment. Since it is possible that such fragmented spectrums may </w:t>
      </w:r>
      <w:r w:rsidR="00F12638">
        <w:rPr>
          <w:rFonts w:eastAsia="等线"/>
          <w:kern w:val="2"/>
          <w:lang w:eastAsia="zh-CN"/>
        </w:rPr>
        <w:t xml:space="preserve">be </w:t>
      </w:r>
      <w:r>
        <w:rPr>
          <w:rFonts w:eastAsia="等线"/>
          <w:kern w:val="2"/>
          <w:lang w:eastAsia="zh-CN"/>
        </w:rPr>
        <w:t>with comparatively small bandwidth, broadcast</w:t>
      </w:r>
      <w:r w:rsidR="00F12638">
        <w:rPr>
          <w:rFonts w:eastAsia="等线"/>
          <w:kern w:val="2"/>
          <w:lang w:eastAsia="zh-CN"/>
        </w:rPr>
        <w:t>ing</w:t>
      </w:r>
      <w:r>
        <w:rPr>
          <w:rFonts w:eastAsia="等线"/>
          <w:kern w:val="2"/>
          <w:lang w:eastAsia="zh-CN"/>
        </w:rPr>
        <w:t xml:space="preserve"> </w:t>
      </w:r>
      <w:r w:rsidR="00F12638">
        <w:rPr>
          <w:rFonts w:eastAsia="等线"/>
          <w:kern w:val="2"/>
          <w:lang w:eastAsia="zh-CN"/>
        </w:rPr>
        <w:t>"</w:t>
      </w:r>
      <w:r>
        <w:rPr>
          <w:rFonts w:eastAsia="等线"/>
          <w:kern w:val="2"/>
          <w:lang w:eastAsia="zh-CN"/>
        </w:rPr>
        <w:t>always-on</w:t>
      </w:r>
      <w:r w:rsidR="00F12638">
        <w:rPr>
          <w:rFonts w:eastAsia="等线"/>
          <w:kern w:val="2"/>
          <w:lang w:eastAsia="zh-CN"/>
        </w:rPr>
        <w:t>" common</w:t>
      </w:r>
      <w:r>
        <w:rPr>
          <w:rFonts w:eastAsia="等线"/>
          <w:kern w:val="2"/>
          <w:lang w:eastAsia="zh-CN"/>
        </w:rPr>
        <w:t xml:space="preserve"> </w:t>
      </w:r>
      <w:r w:rsidR="00F12638">
        <w:rPr>
          <w:rFonts w:eastAsia="等线"/>
          <w:kern w:val="2"/>
          <w:lang w:eastAsia="zh-CN"/>
        </w:rPr>
        <w:t>signalling</w:t>
      </w:r>
      <w:r>
        <w:rPr>
          <w:rFonts w:eastAsia="等线"/>
          <w:kern w:val="2"/>
          <w:lang w:eastAsia="zh-CN"/>
        </w:rPr>
        <w:t xml:space="preserve"> thereon leads to resources under-utilization, thus unable to realize </w:t>
      </w:r>
      <w:r w:rsidR="00DD0736">
        <w:rPr>
          <w:rFonts w:eastAsia="等线"/>
          <w:kern w:val="2"/>
          <w:lang w:eastAsia="zh-CN"/>
        </w:rPr>
        <w:t xml:space="preserve">the intention to support </w:t>
      </w:r>
      <w:r>
        <w:rPr>
          <w:rFonts w:eastAsia="等线"/>
          <w:kern w:val="2"/>
          <w:lang w:eastAsia="zh-CN"/>
        </w:rPr>
        <w:t xml:space="preserve">high-throughput transmission with the aggregation of these fragmented spectrums. </w:t>
      </w:r>
    </w:p>
    <w:p w14:paraId="5D3BFB97" w14:textId="6030FFDA" w:rsidR="00DD0736" w:rsidRDefault="00DD0736" w:rsidP="00DD0736">
      <w:pPr>
        <w:pStyle w:val="Obs-prop"/>
        <w:rPr>
          <w:rFonts w:eastAsia="宋体" w:cs="Times New Roman"/>
          <w:b w:val="0"/>
          <w:bCs w:val="0"/>
          <w:szCs w:val="20"/>
          <w:lang w:val="en-US" w:eastAsia="zh-CN"/>
        </w:rPr>
      </w:pPr>
      <w:r>
        <w:rPr>
          <w:rFonts w:eastAsia="宋体" w:cs="Times New Roman"/>
          <w:b w:val="0"/>
          <w:bCs w:val="0"/>
          <w:szCs w:val="20"/>
          <w:lang w:val="en-US" w:eastAsia="zh-CN"/>
        </w:rPr>
        <w:t>I</w:t>
      </w:r>
      <w:r w:rsidRPr="00EB522E">
        <w:rPr>
          <w:rFonts w:eastAsia="宋体" w:cs="Times New Roman"/>
          <w:b w:val="0"/>
          <w:bCs w:val="0"/>
          <w:szCs w:val="20"/>
          <w:lang w:val="en-US" w:eastAsia="zh-CN"/>
        </w:rPr>
        <w:t xml:space="preserve">t can be seen that </w:t>
      </w:r>
      <w:r>
        <w:rPr>
          <w:rFonts w:eastAsia="宋体" w:cs="Times New Roman"/>
          <w:b w:val="0"/>
          <w:bCs w:val="0"/>
          <w:szCs w:val="20"/>
          <w:lang w:val="en-US" w:eastAsia="zh-CN"/>
        </w:rPr>
        <w:t xml:space="preserve">all of above motivations are relevant to the enhancement </w:t>
      </w:r>
      <w:r w:rsidRPr="00EB522E">
        <w:rPr>
          <w:rFonts w:eastAsia="宋体" w:cs="Times New Roman"/>
          <w:b w:val="0"/>
          <w:bCs w:val="0"/>
          <w:szCs w:val="20"/>
          <w:lang w:val="en-US" w:eastAsia="zh-CN"/>
        </w:rPr>
        <w:t xml:space="preserve">of </w:t>
      </w:r>
      <w:r w:rsidR="00F12638" w:rsidRPr="00F12638">
        <w:rPr>
          <w:rFonts w:eastAsia="宋体" w:cs="Times New Roman"/>
          <w:b w:val="0"/>
          <w:bCs w:val="0"/>
          <w:szCs w:val="20"/>
          <w:lang w:val="en-US" w:eastAsia="zh-CN"/>
        </w:rPr>
        <w:t xml:space="preserve">"always-on" common </w:t>
      </w:r>
      <w:proofErr w:type="spellStart"/>
      <w:r w:rsidR="00F12638" w:rsidRPr="00F12638">
        <w:rPr>
          <w:rFonts w:eastAsia="宋体" w:cs="Times New Roman"/>
          <w:b w:val="0"/>
          <w:bCs w:val="0"/>
          <w:szCs w:val="20"/>
          <w:lang w:val="en-US" w:eastAsia="zh-CN"/>
        </w:rPr>
        <w:t>signalling</w:t>
      </w:r>
      <w:proofErr w:type="spellEnd"/>
      <w:r w:rsidRPr="00EB522E">
        <w:rPr>
          <w:rFonts w:eastAsia="宋体" w:cs="Times New Roman"/>
          <w:b w:val="0"/>
          <w:bCs w:val="0"/>
          <w:szCs w:val="20"/>
          <w:lang w:val="en-US" w:eastAsia="zh-CN"/>
        </w:rPr>
        <w:t xml:space="preserve"> (</w:t>
      </w:r>
      <w:proofErr w:type="gramStart"/>
      <w:r w:rsidRPr="00EB522E">
        <w:rPr>
          <w:rFonts w:eastAsia="宋体" w:cs="Times New Roman"/>
          <w:b w:val="0"/>
          <w:bCs w:val="0"/>
          <w:szCs w:val="20"/>
          <w:lang w:val="en-US" w:eastAsia="zh-CN"/>
        </w:rPr>
        <w:t>i.e.</w:t>
      </w:r>
      <w:proofErr w:type="gramEnd"/>
      <w:r w:rsidRPr="00EB522E">
        <w:rPr>
          <w:rFonts w:eastAsia="宋体" w:cs="Times New Roman"/>
          <w:b w:val="0"/>
          <w:bCs w:val="0"/>
          <w:szCs w:val="20"/>
          <w:lang w:val="en-US" w:eastAsia="zh-CN"/>
        </w:rPr>
        <w:t xml:space="preserve"> SSB/SIB1) </w:t>
      </w:r>
      <w:r>
        <w:rPr>
          <w:rFonts w:eastAsia="宋体" w:cs="Times New Roman"/>
          <w:b w:val="0"/>
          <w:bCs w:val="0"/>
          <w:szCs w:val="20"/>
          <w:lang w:val="en-US" w:eastAsia="zh-CN"/>
        </w:rPr>
        <w:t xml:space="preserve">which was </w:t>
      </w:r>
      <w:r w:rsidRPr="00EB522E">
        <w:rPr>
          <w:rFonts w:eastAsia="宋体" w:cs="Times New Roman"/>
          <w:b w:val="0"/>
          <w:bCs w:val="0"/>
          <w:szCs w:val="20"/>
          <w:lang w:val="en-US" w:eastAsia="zh-CN"/>
        </w:rPr>
        <w:t xml:space="preserve">not efficiently </w:t>
      </w:r>
      <w:r>
        <w:rPr>
          <w:rFonts w:eastAsia="宋体" w:cs="Times New Roman"/>
          <w:b w:val="0"/>
          <w:bCs w:val="0"/>
          <w:szCs w:val="20"/>
          <w:lang w:val="en-US" w:eastAsia="zh-CN"/>
        </w:rPr>
        <w:t xml:space="preserve">designed for the multi-carrier deployment in 5G NR. As lessons learnt from 5G NR, the "always-on" common </w:t>
      </w:r>
      <w:proofErr w:type="spellStart"/>
      <w:r>
        <w:rPr>
          <w:rFonts w:eastAsia="宋体" w:cs="Times New Roman"/>
          <w:b w:val="0"/>
          <w:bCs w:val="0"/>
          <w:szCs w:val="20"/>
          <w:lang w:val="en-US" w:eastAsia="zh-CN"/>
        </w:rPr>
        <w:t>signalling</w:t>
      </w:r>
      <w:proofErr w:type="spellEnd"/>
      <w:r>
        <w:rPr>
          <w:rFonts w:eastAsia="宋体" w:cs="Times New Roman"/>
          <w:b w:val="0"/>
          <w:bCs w:val="0"/>
          <w:szCs w:val="20"/>
          <w:lang w:val="en-US" w:eastAsia="zh-CN"/>
        </w:rPr>
        <w:t xml:space="preserve"> design in NR may result in the following issues:</w:t>
      </w:r>
    </w:p>
    <w:p w14:paraId="7DAC8C5A" w14:textId="5F914E97" w:rsidR="003459A1" w:rsidRDefault="003459A1" w:rsidP="00EB522E">
      <w:pPr>
        <w:pStyle w:val="Obs-prop"/>
        <w:numPr>
          <w:ilvl w:val="0"/>
          <w:numId w:val="33"/>
        </w:numPr>
        <w:rPr>
          <w:rFonts w:eastAsia="宋体" w:cs="Times New Roman"/>
          <w:b w:val="0"/>
          <w:bCs w:val="0"/>
          <w:szCs w:val="20"/>
          <w:lang w:val="en-US" w:eastAsia="zh-CN"/>
        </w:rPr>
      </w:pPr>
      <w:r>
        <w:rPr>
          <w:rFonts w:eastAsia="宋体" w:cs="Times New Roman"/>
          <w:b w:val="0"/>
          <w:bCs w:val="0"/>
          <w:szCs w:val="20"/>
          <w:lang w:val="en-US" w:eastAsia="zh-CN"/>
        </w:rPr>
        <w:t xml:space="preserve">inefficient "always-on" common </w:t>
      </w:r>
      <w:r w:rsidR="00EC12D0">
        <w:rPr>
          <w:rFonts w:eastAsia="宋体" w:cs="Times New Roman"/>
          <w:b w:val="0"/>
          <w:bCs w:val="0"/>
          <w:szCs w:val="20"/>
          <w:lang w:val="en-US" w:eastAsia="zh-CN"/>
        </w:rPr>
        <w:t>signaling</w:t>
      </w:r>
      <w:r>
        <w:rPr>
          <w:rFonts w:eastAsia="宋体" w:cs="Times New Roman"/>
          <w:b w:val="0"/>
          <w:bCs w:val="0"/>
          <w:szCs w:val="20"/>
          <w:lang w:val="en-US" w:eastAsia="zh-CN"/>
        </w:rPr>
        <w:t xml:space="preserve"> transmission</w:t>
      </w:r>
      <w:r w:rsidR="00D11CC7" w:rsidRPr="00EB522E">
        <w:rPr>
          <w:rFonts w:eastAsia="宋体" w:cs="Times New Roman"/>
          <w:b w:val="0"/>
          <w:bCs w:val="0"/>
          <w:szCs w:val="20"/>
          <w:lang w:val="en-US" w:eastAsia="zh-CN"/>
        </w:rPr>
        <w:t xml:space="preserve"> from the perspective of NW energy consumption</w:t>
      </w:r>
      <w:r w:rsidR="00F12638">
        <w:rPr>
          <w:rFonts w:eastAsia="宋体" w:cs="Times New Roman"/>
          <w:b w:val="0"/>
          <w:bCs w:val="0"/>
          <w:szCs w:val="20"/>
          <w:lang w:val="en-US" w:eastAsia="zh-CN"/>
        </w:rPr>
        <w:t xml:space="preserve"> and system overhead</w:t>
      </w:r>
      <w:r w:rsidR="00EC12D0">
        <w:rPr>
          <w:rFonts w:eastAsia="宋体" w:cs="Times New Roman"/>
          <w:b w:val="0"/>
          <w:bCs w:val="0"/>
          <w:szCs w:val="20"/>
          <w:lang w:val="en-US" w:eastAsia="zh-CN"/>
        </w:rPr>
        <w:t>;</w:t>
      </w:r>
    </w:p>
    <w:p w14:paraId="39723E73" w14:textId="54A2A9FB" w:rsidR="003459A1" w:rsidRDefault="00D11CC7" w:rsidP="00EB522E">
      <w:pPr>
        <w:pStyle w:val="Obs-prop"/>
        <w:numPr>
          <w:ilvl w:val="0"/>
          <w:numId w:val="33"/>
        </w:numPr>
        <w:rPr>
          <w:rFonts w:eastAsia="宋体" w:cs="Times New Roman"/>
          <w:b w:val="0"/>
          <w:bCs w:val="0"/>
          <w:szCs w:val="20"/>
          <w:lang w:val="en-US" w:eastAsia="zh-CN"/>
        </w:rPr>
      </w:pPr>
      <w:r w:rsidRPr="00EB522E">
        <w:rPr>
          <w:rFonts w:eastAsia="宋体" w:cs="Times New Roman"/>
          <w:b w:val="0"/>
          <w:bCs w:val="0"/>
          <w:szCs w:val="20"/>
          <w:lang w:val="en-US" w:eastAsia="zh-CN"/>
        </w:rPr>
        <w:t xml:space="preserve">unnecessary extra </w:t>
      </w:r>
      <w:r w:rsidR="008F3D21">
        <w:rPr>
          <w:rFonts w:eastAsia="宋体" w:cs="Times New Roman"/>
          <w:b w:val="0"/>
          <w:bCs w:val="0"/>
          <w:szCs w:val="20"/>
          <w:lang w:val="en-US" w:eastAsia="zh-CN"/>
        </w:rPr>
        <w:t xml:space="preserve">UE </w:t>
      </w:r>
      <w:r w:rsidRPr="00EB522E">
        <w:rPr>
          <w:rFonts w:eastAsia="宋体" w:cs="Times New Roman"/>
          <w:b w:val="0"/>
          <w:bCs w:val="0"/>
          <w:szCs w:val="20"/>
          <w:lang w:val="en-US" w:eastAsia="zh-CN"/>
        </w:rPr>
        <w:t xml:space="preserve">power consumption for UE's </w:t>
      </w:r>
      <w:r w:rsidR="00053E0A">
        <w:rPr>
          <w:rFonts w:eastAsia="宋体" w:cs="Times New Roman"/>
          <w:b w:val="0"/>
          <w:bCs w:val="0"/>
          <w:szCs w:val="20"/>
          <w:lang w:val="en-US" w:eastAsia="zh-CN"/>
        </w:rPr>
        <w:t>camping/</w:t>
      </w:r>
      <w:r w:rsidR="003459A1">
        <w:rPr>
          <w:rFonts w:eastAsia="宋体" w:cs="Times New Roman"/>
          <w:b w:val="0"/>
          <w:bCs w:val="0"/>
          <w:szCs w:val="20"/>
          <w:lang w:val="en-US" w:eastAsia="zh-CN"/>
        </w:rPr>
        <w:t>access</w:t>
      </w:r>
      <w:r w:rsidRPr="00EB522E">
        <w:rPr>
          <w:rFonts w:eastAsia="宋体" w:cs="Times New Roman"/>
          <w:b w:val="0"/>
          <w:bCs w:val="0"/>
          <w:szCs w:val="20"/>
          <w:lang w:val="en-US" w:eastAsia="zh-CN"/>
        </w:rPr>
        <w:t xml:space="preserve"> to the intended carrier</w:t>
      </w:r>
      <w:r w:rsidR="00F4616D">
        <w:rPr>
          <w:rFonts w:eastAsia="宋体" w:cs="Times New Roman"/>
          <w:b w:val="0"/>
          <w:bCs w:val="0"/>
          <w:szCs w:val="20"/>
          <w:lang w:val="en-US" w:eastAsia="zh-CN"/>
        </w:rPr>
        <w:t xml:space="preserve"> (</w:t>
      </w:r>
      <w:proofErr w:type="gramStart"/>
      <w:r w:rsidR="00F4616D">
        <w:rPr>
          <w:rFonts w:eastAsia="宋体" w:cs="Times New Roman"/>
          <w:b w:val="0"/>
          <w:bCs w:val="0"/>
          <w:szCs w:val="20"/>
          <w:lang w:val="en-US" w:eastAsia="zh-CN"/>
        </w:rPr>
        <w:t>e.g.</w:t>
      </w:r>
      <w:proofErr w:type="gramEnd"/>
      <w:r w:rsidR="00F4616D">
        <w:rPr>
          <w:rFonts w:eastAsia="宋体" w:cs="Times New Roman"/>
          <w:b w:val="0"/>
          <w:bCs w:val="0"/>
          <w:szCs w:val="20"/>
          <w:lang w:val="en-US" w:eastAsia="zh-CN"/>
        </w:rPr>
        <w:t xml:space="preserve"> capacity layer carriers, feature/</w:t>
      </w:r>
      <w:r w:rsidR="004D0D03">
        <w:rPr>
          <w:rFonts w:eastAsia="宋体" w:cs="Times New Roman"/>
          <w:b w:val="0"/>
          <w:bCs w:val="0"/>
          <w:szCs w:val="20"/>
          <w:lang w:val="en-US" w:eastAsia="zh-CN"/>
        </w:rPr>
        <w:t>UE</w:t>
      </w:r>
      <w:r w:rsidR="00C35993">
        <w:rPr>
          <w:rFonts w:eastAsia="宋体" w:cs="Times New Roman"/>
          <w:b w:val="0"/>
          <w:bCs w:val="0"/>
          <w:szCs w:val="20"/>
          <w:lang w:val="en-US" w:eastAsia="zh-CN"/>
        </w:rPr>
        <w:t xml:space="preserve"> </w:t>
      </w:r>
      <w:r w:rsidR="00F4616D">
        <w:rPr>
          <w:rFonts w:eastAsia="宋体" w:cs="Times New Roman"/>
          <w:b w:val="0"/>
          <w:bCs w:val="0"/>
          <w:szCs w:val="20"/>
          <w:lang w:val="en-US" w:eastAsia="zh-CN"/>
        </w:rPr>
        <w:t>type specific carriers, etc.)</w:t>
      </w:r>
      <w:r w:rsidR="00EC12D0">
        <w:rPr>
          <w:rFonts w:eastAsia="宋体" w:cs="Times New Roman"/>
          <w:b w:val="0"/>
          <w:bCs w:val="0"/>
          <w:szCs w:val="20"/>
          <w:lang w:val="en-US" w:eastAsia="zh-CN"/>
        </w:rPr>
        <w:t>;</w:t>
      </w:r>
      <w:r w:rsidRPr="00EB522E">
        <w:rPr>
          <w:rFonts w:eastAsia="宋体" w:cs="Times New Roman"/>
          <w:b w:val="0"/>
          <w:bCs w:val="0"/>
          <w:szCs w:val="20"/>
          <w:lang w:val="en-US" w:eastAsia="zh-CN"/>
        </w:rPr>
        <w:t xml:space="preserve"> </w:t>
      </w:r>
    </w:p>
    <w:p w14:paraId="0D4182D7" w14:textId="62CCFAF8" w:rsidR="00E8180B" w:rsidRPr="00EB522E" w:rsidRDefault="00EC12D0" w:rsidP="00EB522E">
      <w:pPr>
        <w:pStyle w:val="Obs-prop"/>
        <w:numPr>
          <w:ilvl w:val="0"/>
          <w:numId w:val="33"/>
        </w:numPr>
        <w:rPr>
          <w:rFonts w:eastAsiaTheme="minorEastAsia"/>
          <w:lang w:eastAsia="zh-CN"/>
        </w:rPr>
      </w:pPr>
      <w:r>
        <w:rPr>
          <w:rFonts w:eastAsia="宋体" w:cs="Times New Roman"/>
          <w:b w:val="0"/>
          <w:bCs w:val="0"/>
          <w:szCs w:val="20"/>
          <w:lang w:val="en-US" w:eastAsia="zh-CN"/>
        </w:rPr>
        <w:t>fragmented spectrums unable to be effectively aggregated</w:t>
      </w:r>
      <w:r w:rsidRPr="00EC12D0">
        <w:rPr>
          <w:rFonts w:eastAsia="宋体" w:cs="Times New Roman"/>
          <w:b w:val="0"/>
          <w:bCs w:val="0"/>
          <w:szCs w:val="20"/>
          <w:lang w:val="en-US" w:eastAsia="zh-CN"/>
        </w:rPr>
        <w:t xml:space="preserve"> </w:t>
      </w:r>
      <w:r>
        <w:rPr>
          <w:rFonts w:eastAsia="宋体" w:cs="Times New Roman"/>
          <w:b w:val="0"/>
          <w:bCs w:val="0"/>
          <w:szCs w:val="20"/>
          <w:lang w:val="en-US" w:eastAsia="zh-CN"/>
        </w:rPr>
        <w:t>and utilized</w:t>
      </w:r>
      <w:r w:rsidR="00D11CC7" w:rsidRPr="00EB522E">
        <w:rPr>
          <w:rFonts w:eastAsia="宋体" w:cs="Times New Roman"/>
          <w:b w:val="0"/>
          <w:bCs w:val="0"/>
          <w:szCs w:val="20"/>
          <w:lang w:val="en-US" w:eastAsia="zh-CN"/>
        </w:rPr>
        <w:t>.</w:t>
      </w:r>
      <w:r w:rsidR="00D11CC7">
        <w:rPr>
          <w:rFonts w:eastAsiaTheme="minorEastAsia"/>
          <w:lang w:eastAsia="zh-CN"/>
        </w:rPr>
        <w:t xml:space="preserve"> </w:t>
      </w:r>
    </w:p>
    <w:p w14:paraId="26678CFB" w14:textId="35283F05" w:rsidR="007457CC" w:rsidRPr="007457CC" w:rsidRDefault="007457CC" w:rsidP="007457CC">
      <w:pPr>
        <w:pStyle w:val="Obs-prop"/>
        <w:spacing w:after="60"/>
        <w:rPr>
          <w:szCs w:val="20"/>
          <w:lang w:eastAsia="zh-CN"/>
        </w:rPr>
      </w:pPr>
      <w:r w:rsidRPr="007457CC">
        <w:rPr>
          <w:rFonts w:hint="eastAsia"/>
          <w:szCs w:val="20"/>
          <w:lang w:eastAsia="zh-CN"/>
        </w:rPr>
        <w:t>O</w:t>
      </w:r>
      <w:r w:rsidRPr="007457CC">
        <w:rPr>
          <w:szCs w:val="20"/>
          <w:lang w:eastAsia="zh-CN"/>
        </w:rPr>
        <w:t>bservation 1 [Lessons learnt from 5G]: In 5G NR, each serving cell for IDLE/INACTIVE mode has to signal "always-on" common signalling (</w:t>
      </w:r>
      <w:proofErr w:type="gramStart"/>
      <w:r w:rsidRPr="007457CC">
        <w:rPr>
          <w:szCs w:val="20"/>
          <w:lang w:eastAsia="zh-CN"/>
        </w:rPr>
        <w:t>i.e.</w:t>
      </w:r>
      <w:proofErr w:type="gramEnd"/>
      <w:r w:rsidRPr="007457CC">
        <w:rPr>
          <w:szCs w:val="20"/>
          <w:lang w:eastAsia="zh-CN"/>
        </w:rPr>
        <w:t xml:space="preserve"> SSB/SIB1) of its own. Such a design, in multi-carrier deployment:</w:t>
      </w:r>
    </w:p>
    <w:p w14:paraId="6D9847EE" w14:textId="688A0375" w:rsidR="007457CC" w:rsidRPr="007457CC" w:rsidRDefault="007457CC" w:rsidP="007457CC">
      <w:pPr>
        <w:pStyle w:val="Obs-prop"/>
        <w:numPr>
          <w:ilvl w:val="0"/>
          <w:numId w:val="36"/>
        </w:numPr>
        <w:spacing w:after="60"/>
        <w:rPr>
          <w:szCs w:val="20"/>
          <w:lang w:eastAsia="zh-CN"/>
        </w:rPr>
      </w:pPr>
      <w:r w:rsidRPr="007457CC">
        <w:rPr>
          <w:szCs w:val="20"/>
          <w:lang w:eastAsia="zh-CN"/>
        </w:rPr>
        <w:t xml:space="preserve">leads to inefficient "always-on" common signalling transmission from NW energy consumption and system overhead perspective; </w:t>
      </w:r>
    </w:p>
    <w:p w14:paraId="060C71FF" w14:textId="11B39EA9" w:rsidR="007457CC" w:rsidRPr="007457CC" w:rsidRDefault="007457CC" w:rsidP="007457CC">
      <w:pPr>
        <w:pStyle w:val="Obs-prop"/>
        <w:numPr>
          <w:ilvl w:val="0"/>
          <w:numId w:val="36"/>
        </w:numPr>
        <w:spacing w:after="60"/>
        <w:rPr>
          <w:szCs w:val="20"/>
          <w:lang w:eastAsia="zh-CN"/>
        </w:rPr>
      </w:pPr>
      <w:r w:rsidRPr="007457CC">
        <w:rPr>
          <w:szCs w:val="20"/>
          <w:lang w:eastAsia="zh-CN"/>
        </w:rPr>
        <w:lastRenderedPageBreak/>
        <w:t xml:space="preserve">results in unnecessary additional power consumption for UE's camping/access to the intended carriers </w:t>
      </w:r>
      <w:r w:rsidRPr="007457CC">
        <w:rPr>
          <w:rFonts w:eastAsia="宋体" w:cs="Times New Roman"/>
          <w:szCs w:val="20"/>
          <w:lang w:val="en-US" w:eastAsia="zh-CN"/>
        </w:rPr>
        <w:t>(</w:t>
      </w:r>
      <w:proofErr w:type="gramStart"/>
      <w:r w:rsidRPr="007457CC">
        <w:rPr>
          <w:rFonts w:eastAsia="宋体" w:cs="Times New Roman"/>
          <w:szCs w:val="20"/>
          <w:lang w:val="en-US" w:eastAsia="zh-CN"/>
        </w:rPr>
        <w:t>e.g.</w:t>
      </w:r>
      <w:proofErr w:type="gramEnd"/>
      <w:r w:rsidRPr="007457CC">
        <w:rPr>
          <w:rFonts w:eastAsia="宋体" w:cs="Times New Roman"/>
          <w:szCs w:val="20"/>
          <w:lang w:val="en-US" w:eastAsia="zh-CN"/>
        </w:rPr>
        <w:t xml:space="preserve"> capacity layer carriers, feature/UE type specific carriers, etc.)</w:t>
      </w:r>
      <w:r w:rsidRPr="007457CC">
        <w:rPr>
          <w:szCs w:val="20"/>
          <w:lang w:eastAsia="zh-CN"/>
        </w:rPr>
        <w:t>;</w:t>
      </w:r>
      <w:r w:rsidRPr="007457CC">
        <w:rPr>
          <w:b w:val="0"/>
          <w:bCs w:val="0"/>
          <w:szCs w:val="20"/>
          <w:lang w:eastAsia="zh-CN"/>
        </w:rPr>
        <w:t xml:space="preserve"> </w:t>
      </w:r>
    </w:p>
    <w:p w14:paraId="267DF2EB" w14:textId="77777777" w:rsidR="007457CC" w:rsidRPr="007457CC" w:rsidRDefault="007457CC" w:rsidP="007457CC">
      <w:pPr>
        <w:pStyle w:val="Obs-prop"/>
        <w:numPr>
          <w:ilvl w:val="0"/>
          <w:numId w:val="36"/>
        </w:numPr>
        <w:spacing w:after="60"/>
        <w:rPr>
          <w:szCs w:val="20"/>
          <w:lang w:eastAsia="zh-CN"/>
        </w:rPr>
      </w:pPr>
      <w:r w:rsidRPr="007457CC">
        <w:rPr>
          <w:szCs w:val="20"/>
          <w:lang w:eastAsia="zh-CN"/>
        </w:rPr>
        <w:t xml:space="preserve">cannot effectively support the aggregation of fragmented spectrums. </w:t>
      </w:r>
    </w:p>
    <w:p w14:paraId="68645626" w14:textId="5E67D1C4" w:rsidR="00E8180B" w:rsidRPr="007457CC" w:rsidRDefault="007457CC" w:rsidP="007457CC">
      <w:pPr>
        <w:pStyle w:val="Obs-prop"/>
        <w:spacing w:after="120"/>
        <w:rPr>
          <w:rFonts w:eastAsiaTheme="minorEastAsia"/>
          <w:szCs w:val="20"/>
          <w:lang w:eastAsia="zh-CN"/>
        </w:rPr>
      </w:pPr>
      <w:r w:rsidRPr="007457CC">
        <w:rPr>
          <w:szCs w:val="20"/>
          <w:lang w:eastAsia="zh-CN"/>
        </w:rPr>
        <w:t>These justify the improvement on "always-on" common signalling design in multi-carrier deployment in 6GR.</w:t>
      </w:r>
    </w:p>
    <w:p w14:paraId="6C5C8C30" w14:textId="0EA60183" w:rsidR="003459A1" w:rsidRPr="005B14B4" w:rsidRDefault="00EF61C0" w:rsidP="003459A1">
      <w:pPr>
        <w:snapToGrid w:val="0"/>
        <w:spacing w:line="23" w:lineRule="atLeast"/>
        <w:rPr>
          <w:rFonts w:eastAsiaTheme="minorEastAsia"/>
          <w:lang w:eastAsia="zh-CN"/>
        </w:rPr>
      </w:pPr>
      <w:r>
        <w:rPr>
          <w:rFonts w:eastAsiaTheme="minorEastAsia"/>
          <w:lang w:eastAsia="zh-CN"/>
        </w:rPr>
        <w:t xml:space="preserve">One possible improvement could be to aggregate the </w:t>
      </w:r>
      <w:r w:rsidR="008A2F1D">
        <w:rPr>
          <w:rFonts w:eastAsiaTheme="minorEastAsia"/>
          <w:lang w:eastAsia="zh-CN"/>
        </w:rPr>
        <w:t xml:space="preserve">"always-on" common </w:t>
      </w:r>
      <w:r w:rsidR="00381D0C">
        <w:rPr>
          <w:rFonts w:eastAsiaTheme="minorEastAsia"/>
          <w:lang w:eastAsia="zh-CN"/>
        </w:rPr>
        <w:t>signalling</w:t>
      </w:r>
      <w:r w:rsidR="008A2F1D">
        <w:rPr>
          <w:rFonts w:eastAsiaTheme="minorEastAsia"/>
          <w:lang w:eastAsia="zh-CN"/>
        </w:rPr>
        <w:t xml:space="preserve"> </w:t>
      </w:r>
      <w:r>
        <w:rPr>
          <w:rFonts w:eastAsiaTheme="minorEastAsia"/>
          <w:lang w:eastAsia="zh-CN"/>
        </w:rPr>
        <w:t>for multiple carriers into one specific carrier</w:t>
      </w:r>
      <w:r w:rsidR="008A2F1D">
        <w:rPr>
          <w:rFonts w:eastAsiaTheme="minorEastAsia"/>
          <w:lang w:eastAsia="zh-CN"/>
        </w:rPr>
        <w:t xml:space="preserve">. Specifically, </w:t>
      </w:r>
      <w:r w:rsidR="003459A1" w:rsidRPr="005B14B4">
        <w:rPr>
          <w:rFonts w:eastAsiaTheme="minorEastAsia"/>
          <w:lang w:eastAsia="zh-CN"/>
        </w:rPr>
        <w:t>the carriers that can share the same synchronization reference (</w:t>
      </w:r>
      <w:proofErr w:type="gramStart"/>
      <w:r w:rsidR="003459A1" w:rsidRPr="005B14B4">
        <w:rPr>
          <w:rFonts w:eastAsiaTheme="minorEastAsia"/>
          <w:lang w:eastAsia="zh-CN"/>
        </w:rPr>
        <w:t>e.g.</w:t>
      </w:r>
      <w:proofErr w:type="gramEnd"/>
      <w:r w:rsidR="003459A1" w:rsidRPr="005B14B4">
        <w:rPr>
          <w:rFonts w:eastAsiaTheme="minorEastAsia"/>
          <w:lang w:eastAsia="zh-CN"/>
        </w:rPr>
        <w:t xml:space="preserve"> intra-frequencies/adjacent inter-frequencies, frequencies with collocated </w:t>
      </w:r>
      <w:proofErr w:type="spellStart"/>
      <w:r w:rsidR="003459A1" w:rsidRPr="005B14B4">
        <w:rPr>
          <w:rFonts w:eastAsiaTheme="minorEastAsia"/>
          <w:lang w:eastAsia="zh-CN"/>
        </w:rPr>
        <w:t>gNB</w:t>
      </w:r>
      <w:proofErr w:type="spellEnd"/>
      <w:r w:rsidR="003459A1" w:rsidRPr="005B14B4">
        <w:rPr>
          <w:rFonts w:eastAsiaTheme="minorEastAsia"/>
          <w:lang w:eastAsia="zh-CN"/>
        </w:rPr>
        <w:t xml:space="preserve"> deployment, etc.) </w:t>
      </w:r>
      <w:r w:rsidR="002A08AD">
        <w:rPr>
          <w:rFonts w:eastAsiaTheme="minorEastAsia"/>
          <w:lang w:eastAsia="zh-CN"/>
        </w:rPr>
        <w:t>can depend on</w:t>
      </w:r>
      <w:r w:rsidR="00732C7C">
        <w:rPr>
          <w:rFonts w:eastAsiaTheme="minorEastAsia"/>
          <w:lang w:eastAsia="zh-CN"/>
        </w:rPr>
        <w:t xml:space="preserve"> </w:t>
      </w:r>
      <w:r w:rsidR="003459A1" w:rsidRPr="005B14B4">
        <w:rPr>
          <w:rFonts w:eastAsiaTheme="minorEastAsia"/>
          <w:lang w:eastAsia="zh-CN"/>
        </w:rPr>
        <w:t xml:space="preserve">the “always-on” </w:t>
      </w:r>
      <w:r w:rsidR="00DD0736">
        <w:rPr>
          <w:rFonts w:eastAsiaTheme="minorEastAsia"/>
          <w:lang w:eastAsia="zh-CN"/>
        </w:rPr>
        <w:t xml:space="preserve">common </w:t>
      </w:r>
      <w:r w:rsidR="00381D0C" w:rsidRPr="005B14B4">
        <w:rPr>
          <w:rFonts w:eastAsiaTheme="minorEastAsia"/>
          <w:lang w:eastAsia="zh-CN"/>
        </w:rPr>
        <w:t>signalling</w:t>
      </w:r>
      <w:r w:rsidR="003459A1" w:rsidRPr="005B14B4">
        <w:rPr>
          <w:rFonts w:eastAsiaTheme="minorEastAsia"/>
          <w:lang w:eastAsia="zh-CN"/>
        </w:rPr>
        <w:t xml:space="preserve"> (e.g. SSB and SIB1) broadcast on </w:t>
      </w:r>
      <w:r w:rsidR="002A08AD">
        <w:rPr>
          <w:rFonts w:eastAsiaTheme="minorEastAsia"/>
          <w:lang w:eastAsia="zh-CN"/>
        </w:rPr>
        <w:t>a</w:t>
      </w:r>
      <w:r w:rsidR="002A08AD" w:rsidRPr="005B14B4">
        <w:rPr>
          <w:rFonts w:eastAsiaTheme="minorEastAsia"/>
          <w:lang w:eastAsia="zh-CN"/>
        </w:rPr>
        <w:t xml:space="preserve"> </w:t>
      </w:r>
      <w:r w:rsidR="003459A1" w:rsidRPr="005B14B4">
        <w:rPr>
          <w:rFonts w:eastAsiaTheme="minorEastAsia"/>
          <w:lang w:eastAsia="zh-CN"/>
        </w:rPr>
        <w:t xml:space="preserve">specific </w:t>
      </w:r>
      <w:r w:rsidR="003459A1">
        <w:rPr>
          <w:rFonts w:eastAsiaTheme="minorEastAsia"/>
          <w:lang w:eastAsia="zh-CN"/>
        </w:rPr>
        <w:t>carrier</w:t>
      </w:r>
      <w:r w:rsidR="00DD0736">
        <w:rPr>
          <w:rFonts w:eastAsiaTheme="minorEastAsia"/>
          <w:lang w:eastAsia="zh-CN"/>
        </w:rPr>
        <w:t>. This specific carrier</w:t>
      </w:r>
      <w:r w:rsidR="003459A1" w:rsidRPr="005B14B4">
        <w:rPr>
          <w:rFonts w:eastAsiaTheme="minorEastAsia"/>
          <w:lang w:eastAsia="zh-CN"/>
        </w:rPr>
        <w:t xml:space="preserve"> functions as the reference </w:t>
      </w:r>
      <w:r w:rsidR="00381D0C">
        <w:rPr>
          <w:rFonts w:eastAsiaTheme="minorEastAsia"/>
          <w:lang w:eastAsia="zh-CN"/>
        </w:rPr>
        <w:t xml:space="preserve">carrier </w:t>
      </w:r>
      <w:r w:rsidR="003459A1" w:rsidRPr="005B14B4">
        <w:rPr>
          <w:rFonts w:eastAsiaTheme="minorEastAsia"/>
          <w:lang w:eastAsia="zh-CN"/>
        </w:rPr>
        <w:t xml:space="preserve">frequency for synchronization and MIB/SIB1 acquisition, </w:t>
      </w:r>
      <w:r w:rsidR="00EB522E" w:rsidRPr="005B14B4">
        <w:rPr>
          <w:rFonts w:eastAsiaTheme="minorEastAsia"/>
          <w:lang w:eastAsia="zh-CN"/>
        </w:rPr>
        <w:t>provid</w:t>
      </w:r>
      <w:r w:rsidR="00EB522E">
        <w:rPr>
          <w:rFonts w:eastAsiaTheme="minorEastAsia"/>
          <w:lang w:eastAsia="zh-CN"/>
        </w:rPr>
        <w:t>ing</w:t>
      </w:r>
      <w:r w:rsidR="00EB522E" w:rsidRPr="005B14B4">
        <w:rPr>
          <w:rFonts w:eastAsiaTheme="minorEastAsia"/>
          <w:lang w:eastAsia="zh-CN"/>
        </w:rPr>
        <w:t xml:space="preserve"> </w:t>
      </w:r>
      <w:r w:rsidR="003459A1" w:rsidRPr="005B14B4">
        <w:rPr>
          <w:rFonts w:eastAsiaTheme="minorEastAsia"/>
          <w:lang w:eastAsia="zh-CN"/>
        </w:rPr>
        <w:t>the SSB for synchronization and resources configurations for initial access (</w:t>
      </w:r>
      <w:proofErr w:type="gramStart"/>
      <w:r w:rsidR="003459A1" w:rsidRPr="005B14B4">
        <w:rPr>
          <w:rFonts w:eastAsiaTheme="minorEastAsia"/>
          <w:lang w:eastAsia="zh-CN"/>
        </w:rPr>
        <w:t>e.g.</w:t>
      </w:r>
      <w:proofErr w:type="gramEnd"/>
      <w:r w:rsidR="003459A1" w:rsidRPr="005B14B4">
        <w:rPr>
          <w:rFonts w:eastAsiaTheme="minorEastAsia"/>
          <w:lang w:eastAsia="zh-CN"/>
        </w:rPr>
        <w:t xml:space="preserve"> PRACH configuration, common search space configuration, etc.) applicable on the other </w:t>
      </w:r>
      <w:r w:rsidR="00381D0C">
        <w:rPr>
          <w:rFonts w:eastAsiaTheme="minorEastAsia"/>
          <w:lang w:eastAsia="zh-CN"/>
        </w:rPr>
        <w:t xml:space="preserve">carrier </w:t>
      </w:r>
      <w:r w:rsidR="003459A1" w:rsidRPr="005B14B4">
        <w:rPr>
          <w:rFonts w:eastAsiaTheme="minorEastAsia"/>
          <w:lang w:eastAsia="zh-CN"/>
        </w:rPr>
        <w:t xml:space="preserve">frequencies. </w:t>
      </w:r>
      <w:r w:rsidR="005951D0">
        <w:rPr>
          <w:rFonts w:eastAsiaTheme="minorEastAsia"/>
          <w:lang w:eastAsia="zh-CN"/>
        </w:rPr>
        <w:t>In this way</w:t>
      </w:r>
      <w:r w:rsidR="003459A1">
        <w:rPr>
          <w:rFonts w:eastAsiaTheme="minorEastAsia"/>
          <w:lang w:eastAsia="zh-CN"/>
        </w:rPr>
        <w:t>, the limitation in 5G NR as shown above could be addressed:</w:t>
      </w:r>
    </w:p>
    <w:p w14:paraId="357AF2D1" w14:textId="77EC0E42" w:rsidR="003459A1" w:rsidRPr="005B14B4" w:rsidRDefault="003459A1" w:rsidP="003459A1">
      <w:pPr>
        <w:pStyle w:val="ListParagraph"/>
        <w:numPr>
          <w:ilvl w:val="0"/>
          <w:numId w:val="32"/>
        </w:numPr>
        <w:snapToGrid w:val="0"/>
        <w:spacing w:after="180" w:line="23" w:lineRule="atLeast"/>
        <w:contextualSpacing w:val="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The</w:t>
      </w:r>
      <w:r w:rsidRPr="005B14B4">
        <w:rPr>
          <w:rFonts w:ascii="Times New Roman" w:eastAsiaTheme="minorEastAsia" w:hAnsi="Times New Roman"/>
          <w:sz w:val="20"/>
          <w:szCs w:val="20"/>
          <w:lang w:eastAsia="zh-CN"/>
        </w:rPr>
        <w:t xml:space="preserve"> “always-on” </w:t>
      </w:r>
      <w:r w:rsidR="00381D0C">
        <w:rPr>
          <w:rFonts w:ascii="Times New Roman" w:eastAsiaTheme="minorEastAsia" w:hAnsi="Times New Roman"/>
          <w:sz w:val="20"/>
          <w:szCs w:val="20"/>
          <w:lang w:eastAsia="zh-CN"/>
        </w:rPr>
        <w:t xml:space="preserve">common </w:t>
      </w:r>
      <w:r w:rsidR="00381D0C" w:rsidRPr="005B14B4">
        <w:rPr>
          <w:rFonts w:ascii="Times New Roman" w:eastAsiaTheme="minorEastAsia" w:hAnsi="Times New Roman"/>
          <w:sz w:val="20"/>
          <w:szCs w:val="20"/>
          <w:lang w:eastAsia="zh-CN"/>
        </w:rPr>
        <w:t>signalling</w:t>
      </w:r>
      <w:r w:rsidRPr="005B14B4">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does</w:t>
      </w:r>
      <w:r w:rsidRPr="005B14B4">
        <w:rPr>
          <w:rFonts w:ascii="Times New Roman" w:eastAsiaTheme="minorEastAsia" w:hAnsi="Times New Roman"/>
          <w:sz w:val="20"/>
          <w:szCs w:val="20"/>
          <w:lang w:eastAsia="zh-CN"/>
        </w:rPr>
        <w:t xml:space="preserve"> not need to be broadcast</w:t>
      </w:r>
      <w:r>
        <w:rPr>
          <w:rFonts w:ascii="Times New Roman" w:eastAsiaTheme="minorEastAsia" w:hAnsi="Times New Roman"/>
          <w:sz w:val="20"/>
          <w:szCs w:val="20"/>
          <w:lang w:eastAsia="zh-CN"/>
        </w:rPr>
        <w:t xml:space="preserve"> </w:t>
      </w:r>
      <w:r w:rsidR="00753A1A">
        <w:rPr>
          <w:rFonts w:ascii="Times New Roman" w:eastAsiaTheme="minorEastAsia" w:hAnsi="Times New Roman"/>
          <w:sz w:val="20"/>
          <w:szCs w:val="20"/>
          <w:lang w:eastAsia="zh-CN"/>
        </w:rPr>
        <w:t xml:space="preserve">by the cells </w:t>
      </w:r>
      <w:r>
        <w:rPr>
          <w:rFonts w:ascii="Times New Roman" w:eastAsiaTheme="minorEastAsia" w:hAnsi="Times New Roman"/>
          <w:sz w:val="20"/>
          <w:szCs w:val="20"/>
          <w:lang w:eastAsia="zh-CN"/>
        </w:rPr>
        <w:t>on every carrier but only on the reference frequency(</w:t>
      </w:r>
      <w:proofErr w:type="spellStart"/>
      <w:r>
        <w:rPr>
          <w:rFonts w:ascii="Times New Roman" w:eastAsiaTheme="minorEastAsia" w:hAnsi="Times New Roman"/>
          <w:sz w:val="20"/>
          <w:szCs w:val="20"/>
          <w:lang w:eastAsia="zh-CN"/>
        </w:rPr>
        <w:t>ies</w:t>
      </w:r>
      <w:proofErr w:type="spellEnd"/>
      <w:r>
        <w:rPr>
          <w:rFonts w:ascii="Times New Roman" w:eastAsiaTheme="minorEastAsia" w:hAnsi="Times New Roman"/>
          <w:sz w:val="20"/>
          <w:szCs w:val="20"/>
          <w:lang w:eastAsia="zh-CN"/>
        </w:rPr>
        <w:t>)</w:t>
      </w:r>
      <w:r w:rsidRPr="005B14B4">
        <w:rPr>
          <w:rFonts w:ascii="Times New Roman" w:eastAsiaTheme="minorEastAsia" w:hAnsi="Times New Roman"/>
          <w:sz w:val="20"/>
          <w:szCs w:val="20"/>
          <w:lang w:eastAsia="zh-CN"/>
        </w:rPr>
        <w:t xml:space="preserve">, thus saving the </w:t>
      </w:r>
      <w:r w:rsidR="00381D0C" w:rsidRPr="005B14B4">
        <w:rPr>
          <w:rFonts w:ascii="Times New Roman" w:eastAsiaTheme="minorEastAsia" w:hAnsi="Times New Roman"/>
          <w:sz w:val="20"/>
          <w:szCs w:val="20"/>
          <w:lang w:eastAsia="zh-CN"/>
        </w:rPr>
        <w:t>signalling</w:t>
      </w:r>
      <w:r w:rsidRPr="005B14B4">
        <w:rPr>
          <w:rFonts w:ascii="Times New Roman" w:eastAsiaTheme="minorEastAsia" w:hAnsi="Times New Roman"/>
          <w:sz w:val="20"/>
          <w:szCs w:val="20"/>
          <w:lang w:eastAsia="zh-CN"/>
        </w:rPr>
        <w:t xml:space="preserve"> overhead and also network energy consumption.</w:t>
      </w:r>
    </w:p>
    <w:p w14:paraId="48C20CA0" w14:textId="0C72DA03" w:rsidR="003459A1" w:rsidRPr="005B14B4" w:rsidRDefault="003459A1" w:rsidP="003459A1">
      <w:pPr>
        <w:pStyle w:val="ListParagraph"/>
        <w:numPr>
          <w:ilvl w:val="0"/>
          <w:numId w:val="32"/>
        </w:numPr>
        <w:snapToGrid w:val="0"/>
        <w:spacing w:after="180" w:line="23" w:lineRule="atLeast"/>
        <w:contextualSpacing w:val="0"/>
        <w:rPr>
          <w:rFonts w:ascii="Times New Roman" w:eastAsiaTheme="minorEastAsia" w:hAnsi="Times New Roman"/>
          <w:sz w:val="20"/>
          <w:szCs w:val="20"/>
          <w:lang w:eastAsia="zh-CN"/>
        </w:rPr>
      </w:pPr>
      <w:r w:rsidRPr="005B14B4">
        <w:rPr>
          <w:rFonts w:ascii="Times New Roman" w:eastAsiaTheme="minorEastAsia" w:hAnsi="Times New Roman"/>
          <w:sz w:val="20"/>
          <w:szCs w:val="20"/>
          <w:lang w:eastAsia="zh-CN"/>
        </w:rPr>
        <w:t xml:space="preserve">UE is allowed to directly perform initial access </w:t>
      </w:r>
      <w:r>
        <w:rPr>
          <w:rFonts w:ascii="Times New Roman" w:eastAsiaTheme="minorEastAsia" w:hAnsi="Times New Roman"/>
          <w:sz w:val="20"/>
          <w:szCs w:val="20"/>
          <w:lang w:eastAsia="zh-CN"/>
        </w:rPr>
        <w:t>on</w:t>
      </w:r>
      <w:r w:rsidRPr="005B14B4">
        <w:rPr>
          <w:rFonts w:ascii="Times New Roman" w:eastAsiaTheme="minorEastAsia" w:hAnsi="Times New Roman"/>
          <w:sz w:val="20"/>
          <w:szCs w:val="20"/>
          <w:lang w:eastAsia="zh-CN"/>
        </w:rPr>
        <w:t xml:space="preserve"> the other </w:t>
      </w:r>
      <w:r>
        <w:rPr>
          <w:rFonts w:ascii="Times New Roman" w:eastAsiaTheme="minorEastAsia" w:hAnsi="Times New Roman"/>
          <w:sz w:val="20"/>
          <w:szCs w:val="20"/>
          <w:lang w:eastAsia="zh-CN"/>
        </w:rPr>
        <w:t xml:space="preserve">carriers per </w:t>
      </w:r>
      <w:r w:rsidRPr="005B14B4">
        <w:rPr>
          <w:rFonts w:ascii="Times New Roman" w:eastAsiaTheme="minorEastAsia" w:hAnsi="Times New Roman"/>
          <w:sz w:val="20"/>
          <w:szCs w:val="20"/>
          <w:lang w:eastAsia="zh-CN"/>
        </w:rPr>
        <w:t xml:space="preserve">the configurations provided by the reference </w:t>
      </w:r>
      <w:r w:rsidR="00381D0C">
        <w:rPr>
          <w:rFonts w:ascii="Times New Roman" w:eastAsiaTheme="minorEastAsia" w:hAnsi="Times New Roman"/>
          <w:sz w:val="20"/>
          <w:szCs w:val="20"/>
          <w:lang w:eastAsia="zh-CN"/>
        </w:rPr>
        <w:t xml:space="preserve">carrier </w:t>
      </w:r>
      <w:r w:rsidRPr="005B14B4">
        <w:rPr>
          <w:rFonts w:ascii="Times New Roman" w:eastAsiaTheme="minorEastAsia" w:hAnsi="Times New Roman"/>
          <w:sz w:val="20"/>
          <w:szCs w:val="20"/>
          <w:lang w:eastAsia="zh-CN"/>
        </w:rPr>
        <w:t>frequency (</w:t>
      </w:r>
      <w:proofErr w:type="gramStart"/>
      <w:r w:rsidRPr="005B14B4">
        <w:rPr>
          <w:rFonts w:ascii="Times New Roman" w:eastAsiaTheme="minorEastAsia" w:hAnsi="Times New Roman"/>
          <w:sz w:val="20"/>
          <w:szCs w:val="20"/>
          <w:lang w:eastAsia="zh-CN"/>
        </w:rPr>
        <w:t>e.g.</w:t>
      </w:r>
      <w:proofErr w:type="gramEnd"/>
      <w:r w:rsidRPr="005B14B4">
        <w:rPr>
          <w:rFonts w:ascii="Times New Roman" w:eastAsiaTheme="minorEastAsia" w:hAnsi="Times New Roman"/>
          <w:sz w:val="20"/>
          <w:szCs w:val="20"/>
          <w:lang w:eastAsia="zh-CN"/>
        </w:rPr>
        <w:t xml:space="preserve"> coverage layer), without extra </w:t>
      </w:r>
      <w:r w:rsidR="00753A1A">
        <w:rPr>
          <w:rFonts w:ascii="Times New Roman" w:eastAsiaTheme="minorEastAsia" w:hAnsi="Times New Roman"/>
          <w:sz w:val="20"/>
          <w:szCs w:val="20"/>
          <w:lang w:eastAsia="zh-CN"/>
        </w:rPr>
        <w:t xml:space="preserve">UE power consumption </w:t>
      </w:r>
      <w:r w:rsidR="00381D0C">
        <w:rPr>
          <w:rFonts w:ascii="Times New Roman" w:eastAsiaTheme="minorEastAsia" w:hAnsi="Times New Roman"/>
          <w:sz w:val="20"/>
          <w:szCs w:val="20"/>
          <w:lang w:eastAsia="zh-CN"/>
        </w:rPr>
        <w:t>needed</w:t>
      </w:r>
      <w:r w:rsidR="00753A1A">
        <w:rPr>
          <w:rFonts w:ascii="Times New Roman" w:eastAsiaTheme="minorEastAsia" w:hAnsi="Times New Roman"/>
          <w:sz w:val="20"/>
          <w:szCs w:val="20"/>
          <w:lang w:eastAsia="zh-CN"/>
        </w:rPr>
        <w:t xml:space="preserve"> for its access on </w:t>
      </w:r>
      <w:r w:rsidR="00381D0C">
        <w:rPr>
          <w:rFonts w:ascii="Times New Roman" w:eastAsiaTheme="minorEastAsia" w:hAnsi="Times New Roman"/>
          <w:sz w:val="20"/>
          <w:szCs w:val="20"/>
          <w:lang w:eastAsia="zh-CN"/>
        </w:rPr>
        <w:t xml:space="preserve">the </w:t>
      </w:r>
      <w:r w:rsidR="00753A1A">
        <w:rPr>
          <w:rFonts w:ascii="Times New Roman" w:eastAsiaTheme="minorEastAsia" w:hAnsi="Times New Roman"/>
          <w:sz w:val="20"/>
          <w:szCs w:val="20"/>
          <w:lang w:eastAsia="zh-CN"/>
        </w:rPr>
        <w:t>intended carriers (e.g. capacity layer carriers, feature/UE type specific carriers, etc.)</w:t>
      </w:r>
      <w:r>
        <w:rPr>
          <w:rFonts w:ascii="Times New Roman" w:eastAsiaTheme="minorEastAsia" w:hAnsi="Times New Roman"/>
          <w:sz w:val="20"/>
          <w:szCs w:val="20"/>
          <w:lang w:eastAsia="zh-CN"/>
        </w:rPr>
        <w:t>.</w:t>
      </w:r>
    </w:p>
    <w:p w14:paraId="576B21A7" w14:textId="74988B45" w:rsidR="003459A1" w:rsidRPr="005B14B4" w:rsidRDefault="003459A1" w:rsidP="003459A1">
      <w:pPr>
        <w:pStyle w:val="ListParagraph"/>
        <w:numPr>
          <w:ilvl w:val="0"/>
          <w:numId w:val="32"/>
        </w:numPr>
        <w:snapToGrid w:val="0"/>
        <w:spacing w:line="23" w:lineRule="atLeast"/>
        <w:rPr>
          <w:rFonts w:ascii="Times New Roman" w:eastAsiaTheme="minorEastAsia" w:hAnsi="Times New Roman"/>
          <w:sz w:val="20"/>
          <w:szCs w:val="20"/>
          <w:lang w:eastAsia="zh-CN"/>
        </w:rPr>
      </w:pPr>
      <w:r w:rsidRPr="005B14B4">
        <w:rPr>
          <w:rFonts w:ascii="Times New Roman" w:eastAsiaTheme="minorEastAsia" w:hAnsi="Times New Roman"/>
          <w:sz w:val="20"/>
          <w:szCs w:val="20"/>
          <w:lang w:eastAsia="zh-CN"/>
        </w:rPr>
        <w:t xml:space="preserve">Resource occupation by the “always-on” </w:t>
      </w:r>
      <w:r w:rsidR="00753A1A">
        <w:rPr>
          <w:rFonts w:ascii="Times New Roman" w:eastAsiaTheme="minorEastAsia" w:hAnsi="Times New Roman"/>
          <w:sz w:val="20"/>
          <w:szCs w:val="20"/>
          <w:lang w:eastAsia="zh-CN"/>
        </w:rPr>
        <w:t xml:space="preserve">common </w:t>
      </w:r>
      <w:r w:rsidR="00381D0C" w:rsidRPr="005B14B4">
        <w:rPr>
          <w:rFonts w:ascii="Times New Roman" w:eastAsiaTheme="minorEastAsia" w:hAnsi="Times New Roman"/>
          <w:sz w:val="20"/>
          <w:szCs w:val="20"/>
          <w:lang w:eastAsia="zh-CN"/>
        </w:rPr>
        <w:t>signalling</w:t>
      </w:r>
      <w:r w:rsidRPr="005B14B4">
        <w:rPr>
          <w:rFonts w:ascii="Times New Roman" w:eastAsiaTheme="minorEastAsia" w:hAnsi="Times New Roman"/>
          <w:sz w:val="20"/>
          <w:szCs w:val="20"/>
          <w:lang w:eastAsia="zh-CN"/>
        </w:rPr>
        <w:t xml:space="preserve"> can be avoided on the fragmented spectrums with limited bandwidth, thus enabling the spectrums fully utilized for data transmission. </w:t>
      </w:r>
    </w:p>
    <w:p w14:paraId="43F6E11B" w14:textId="48D19D0E" w:rsidR="003459A1" w:rsidRDefault="005951D0" w:rsidP="003459A1">
      <w:pPr>
        <w:snapToGrid w:val="0"/>
        <w:spacing w:line="23" w:lineRule="atLeast"/>
        <w:rPr>
          <w:rFonts w:eastAsiaTheme="minorEastAsia"/>
          <w:lang w:eastAsia="zh-CN"/>
        </w:rPr>
      </w:pPr>
      <w:r>
        <w:rPr>
          <w:rFonts w:eastAsiaTheme="minorEastAsia"/>
          <w:lang w:eastAsia="zh-CN"/>
        </w:rPr>
        <w:t xml:space="preserve">As mentioned above, the </w:t>
      </w:r>
      <w:r w:rsidR="003459A1">
        <w:rPr>
          <w:rFonts w:eastAsiaTheme="minorEastAsia"/>
          <w:lang w:eastAsia="zh-CN"/>
        </w:rPr>
        <w:t>feasibility</w:t>
      </w:r>
      <w:r w:rsidR="005F75DB">
        <w:rPr>
          <w:rFonts w:eastAsiaTheme="minorEastAsia"/>
          <w:lang w:eastAsia="zh-CN"/>
        </w:rPr>
        <w:t xml:space="preserve"> </w:t>
      </w:r>
      <w:r w:rsidR="003D5279">
        <w:rPr>
          <w:rFonts w:eastAsiaTheme="minorEastAsia"/>
          <w:lang w:eastAsia="zh-CN"/>
        </w:rPr>
        <w:t xml:space="preserve">for the aggregation of </w:t>
      </w:r>
      <w:r w:rsidR="005F75DB">
        <w:rPr>
          <w:rFonts w:eastAsiaTheme="minorEastAsia"/>
          <w:lang w:eastAsia="zh-CN"/>
        </w:rPr>
        <w:t xml:space="preserve">"always-on" common </w:t>
      </w:r>
      <w:r w:rsidR="00381D0C">
        <w:rPr>
          <w:rFonts w:eastAsiaTheme="minorEastAsia"/>
          <w:lang w:eastAsia="zh-CN"/>
        </w:rPr>
        <w:t>signalling</w:t>
      </w:r>
      <w:r w:rsidR="005F75DB">
        <w:rPr>
          <w:rFonts w:eastAsiaTheme="minorEastAsia"/>
          <w:lang w:eastAsia="zh-CN"/>
        </w:rPr>
        <w:t xml:space="preserve"> </w:t>
      </w:r>
      <w:r w:rsidR="003D5279">
        <w:rPr>
          <w:rFonts w:eastAsiaTheme="minorEastAsia"/>
          <w:lang w:eastAsia="zh-CN"/>
        </w:rPr>
        <w:t>among multiple carriers</w:t>
      </w:r>
      <w:r w:rsidR="003459A1">
        <w:rPr>
          <w:rFonts w:eastAsiaTheme="minorEastAsia"/>
          <w:lang w:eastAsia="zh-CN"/>
        </w:rPr>
        <w:t xml:space="preserve"> depends on whether</w:t>
      </w:r>
      <w:r w:rsidR="005F75DB">
        <w:rPr>
          <w:rFonts w:eastAsiaTheme="minorEastAsia"/>
          <w:lang w:eastAsia="zh-CN"/>
        </w:rPr>
        <w:t xml:space="preserve"> </w:t>
      </w:r>
      <w:r w:rsidR="002A08AD">
        <w:rPr>
          <w:rFonts w:eastAsiaTheme="minorEastAsia"/>
          <w:lang w:eastAsia="zh-CN"/>
        </w:rPr>
        <w:t>there can be a</w:t>
      </w:r>
      <w:r w:rsidR="003459A1">
        <w:rPr>
          <w:rFonts w:eastAsiaTheme="minorEastAsia"/>
          <w:lang w:eastAsia="zh-CN"/>
        </w:rPr>
        <w:t xml:space="preserve"> reference carrier </w:t>
      </w:r>
      <w:r w:rsidR="002A08AD">
        <w:rPr>
          <w:rFonts w:eastAsiaTheme="minorEastAsia"/>
          <w:lang w:eastAsia="zh-CN"/>
        </w:rPr>
        <w:t xml:space="preserve">from which the UE can derive the synchronization and measurements </w:t>
      </w:r>
      <w:r w:rsidR="005F75DB">
        <w:rPr>
          <w:rFonts w:eastAsiaTheme="minorEastAsia"/>
          <w:lang w:eastAsia="zh-CN"/>
        </w:rPr>
        <w:t>for</w:t>
      </w:r>
      <w:r w:rsidR="00EB522E">
        <w:rPr>
          <w:rFonts w:eastAsiaTheme="minorEastAsia"/>
          <w:lang w:eastAsia="zh-CN"/>
        </w:rPr>
        <w:t xml:space="preserve"> all the</w:t>
      </w:r>
      <w:r w:rsidR="005F75DB">
        <w:rPr>
          <w:rFonts w:eastAsiaTheme="minorEastAsia"/>
          <w:lang w:eastAsia="zh-CN"/>
        </w:rPr>
        <w:t xml:space="preserve"> other</w:t>
      </w:r>
      <w:r w:rsidR="002A08AD">
        <w:rPr>
          <w:rFonts w:eastAsiaTheme="minorEastAsia"/>
          <w:lang w:eastAsia="zh-CN"/>
        </w:rPr>
        <w:t xml:space="preserve"> carriers</w:t>
      </w:r>
      <w:r w:rsidR="005F75DB">
        <w:rPr>
          <w:rFonts w:eastAsiaTheme="minorEastAsia"/>
          <w:lang w:eastAsia="zh-CN"/>
        </w:rPr>
        <w:t xml:space="preserve"> based on the "always-on" common </w:t>
      </w:r>
      <w:r w:rsidR="00381D0C">
        <w:rPr>
          <w:rFonts w:eastAsiaTheme="minorEastAsia"/>
          <w:lang w:eastAsia="zh-CN"/>
        </w:rPr>
        <w:t>signalling</w:t>
      </w:r>
      <w:r w:rsidR="005F75DB">
        <w:rPr>
          <w:rFonts w:eastAsiaTheme="minorEastAsia"/>
          <w:lang w:eastAsia="zh-CN"/>
        </w:rPr>
        <w:t xml:space="preserve"> broadcast thereon</w:t>
      </w:r>
      <w:r w:rsidR="003459A1">
        <w:rPr>
          <w:rFonts w:eastAsiaTheme="minorEastAsia"/>
          <w:lang w:eastAsia="zh-CN"/>
        </w:rPr>
        <w:t xml:space="preserve">. This issue has tight relationship with the deployment scenarios, </w:t>
      </w:r>
      <w:proofErr w:type="spellStart"/>
      <w:r w:rsidR="003459A1">
        <w:rPr>
          <w:rFonts w:eastAsiaTheme="minorEastAsia"/>
          <w:lang w:eastAsia="zh-CN"/>
        </w:rPr>
        <w:t>w.r.t.</w:t>
      </w:r>
      <w:proofErr w:type="spellEnd"/>
      <w:r w:rsidR="003459A1">
        <w:rPr>
          <w:rFonts w:eastAsiaTheme="minorEastAsia"/>
          <w:lang w:eastAsia="zh-CN"/>
        </w:rPr>
        <w:t xml:space="preserve"> collocated vs. non-collocated deployment, and inter-band vs. inter-band carriers, </w:t>
      </w:r>
      <w:r w:rsidR="00EB522E">
        <w:rPr>
          <w:rFonts w:eastAsiaTheme="minorEastAsia"/>
          <w:lang w:eastAsia="zh-CN"/>
        </w:rPr>
        <w:t xml:space="preserve">as </w:t>
      </w:r>
      <w:r w:rsidR="004F15F6">
        <w:rPr>
          <w:rFonts w:eastAsiaTheme="minorEastAsia"/>
          <w:lang w:eastAsia="zh-CN"/>
        </w:rPr>
        <w:t>discussed</w:t>
      </w:r>
      <w:r w:rsidR="00EB522E">
        <w:rPr>
          <w:rFonts w:eastAsiaTheme="minorEastAsia"/>
          <w:lang w:eastAsia="zh-CN"/>
        </w:rPr>
        <w:t xml:space="preserve"> below</w:t>
      </w:r>
      <w:r w:rsidR="003459A1">
        <w:rPr>
          <w:rFonts w:eastAsiaTheme="minorEastAsia"/>
          <w:lang w:eastAsia="zh-CN"/>
        </w:rPr>
        <w:t>.</w:t>
      </w:r>
    </w:p>
    <w:p w14:paraId="71268FB0" w14:textId="77777777" w:rsidR="003459A1" w:rsidRPr="00ED070B" w:rsidRDefault="003459A1" w:rsidP="003459A1">
      <w:pPr>
        <w:pStyle w:val="ListParagraph"/>
        <w:numPr>
          <w:ilvl w:val="0"/>
          <w:numId w:val="34"/>
        </w:numPr>
        <w:snapToGrid w:val="0"/>
        <w:spacing w:line="23" w:lineRule="atLeast"/>
        <w:rPr>
          <w:rFonts w:ascii="Arial" w:eastAsiaTheme="minorEastAsia" w:hAnsi="Arial" w:cs="Arial"/>
          <w:sz w:val="20"/>
          <w:szCs w:val="20"/>
          <w:lang w:eastAsia="zh-CN"/>
        </w:rPr>
      </w:pPr>
      <w:r w:rsidRPr="00ED070B">
        <w:rPr>
          <w:rFonts w:ascii="Arial" w:eastAsiaTheme="minorEastAsia" w:hAnsi="Arial" w:cs="Arial"/>
          <w:sz w:val="20"/>
          <w:szCs w:val="20"/>
          <w:lang w:eastAsia="zh-CN"/>
        </w:rPr>
        <w:t xml:space="preserve">Collocated </w:t>
      </w:r>
      <w:r>
        <w:rPr>
          <w:rFonts w:ascii="Arial" w:eastAsiaTheme="minorEastAsia" w:hAnsi="Arial" w:cs="Arial"/>
          <w:sz w:val="20"/>
          <w:szCs w:val="20"/>
          <w:lang w:eastAsia="zh-CN"/>
        </w:rPr>
        <w:t>multi-carrier</w:t>
      </w:r>
      <w:r w:rsidRPr="00ED070B">
        <w:rPr>
          <w:rFonts w:ascii="Arial" w:eastAsiaTheme="minorEastAsia" w:hAnsi="Arial" w:cs="Arial"/>
          <w:sz w:val="20"/>
          <w:szCs w:val="20"/>
          <w:lang w:eastAsia="zh-CN"/>
        </w:rPr>
        <w:t xml:space="preserve"> deployment</w:t>
      </w:r>
    </w:p>
    <w:p w14:paraId="6F634CB2" w14:textId="652DF5B1" w:rsidR="003459A1" w:rsidRDefault="003459A1" w:rsidP="003459A1">
      <w:pPr>
        <w:snapToGrid w:val="0"/>
        <w:spacing w:line="23" w:lineRule="atLeast"/>
        <w:ind w:leftChars="213" w:left="426"/>
        <w:rPr>
          <w:rFonts w:eastAsiaTheme="minorEastAsia"/>
          <w:lang w:eastAsia="zh-CN"/>
        </w:rPr>
      </w:pPr>
      <w:r w:rsidRPr="00F24181">
        <w:rPr>
          <w:rFonts w:eastAsiaTheme="minorEastAsia"/>
          <w:lang w:eastAsia="zh-CN"/>
        </w:rPr>
        <w:t>F</w:t>
      </w:r>
      <w:r w:rsidRPr="00F24181">
        <w:rPr>
          <w:rFonts w:eastAsiaTheme="minorEastAsia" w:hint="eastAsia"/>
          <w:lang w:eastAsia="zh-CN"/>
        </w:rPr>
        <w:t>igure</w:t>
      </w:r>
      <w:r w:rsidRPr="00F24181">
        <w:rPr>
          <w:rFonts w:eastAsiaTheme="minorEastAsia"/>
          <w:lang w:eastAsia="zh-CN"/>
        </w:rPr>
        <w:t xml:space="preserve"> 1 shows </w:t>
      </w:r>
      <w:r>
        <w:rPr>
          <w:rFonts w:eastAsiaTheme="minorEastAsia"/>
          <w:lang w:eastAsia="zh-CN"/>
        </w:rPr>
        <w:t xml:space="preserve">examples for the </w:t>
      </w:r>
      <w:r w:rsidRPr="00F24181">
        <w:rPr>
          <w:rFonts w:eastAsiaTheme="minorEastAsia"/>
          <w:lang w:eastAsia="zh-CN"/>
        </w:rPr>
        <w:t xml:space="preserve">collocated </w:t>
      </w:r>
      <w:proofErr w:type="gramStart"/>
      <w:r w:rsidRPr="00F24181">
        <w:rPr>
          <w:rFonts w:eastAsiaTheme="minorEastAsia"/>
          <w:lang w:eastAsia="zh-CN"/>
        </w:rPr>
        <w:t>Multi-carrier</w:t>
      </w:r>
      <w:proofErr w:type="gramEnd"/>
      <w:r w:rsidRPr="00F24181">
        <w:rPr>
          <w:rFonts w:eastAsiaTheme="minorEastAsia"/>
          <w:lang w:eastAsia="zh-CN"/>
        </w:rPr>
        <w:t xml:space="preserve"> deployment scenario. It can include the case of collocated inter-band frequencies (</w:t>
      </w:r>
      <w:proofErr w:type="gramStart"/>
      <w:r w:rsidRPr="00F24181">
        <w:rPr>
          <w:rFonts w:eastAsiaTheme="minorEastAsia"/>
          <w:lang w:eastAsia="zh-CN"/>
        </w:rPr>
        <w:t>e.g.</w:t>
      </w:r>
      <w:proofErr w:type="gramEnd"/>
      <w:r w:rsidRPr="00F24181">
        <w:rPr>
          <w:rFonts w:eastAsiaTheme="minorEastAsia"/>
          <w:lang w:eastAsia="zh-CN"/>
        </w:rPr>
        <w:t xml:space="preserve"> </w:t>
      </w:r>
      <w:r>
        <w:rPr>
          <w:rFonts w:eastAsiaTheme="minorEastAsia"/>
          <w:lang w:eastAsia="zh-CN"/>
        </w:rPr>
        <w:t>carriers</w:t>
      </w:r>
      <w:r w:rsidRPr="00F24181">
        <w:rPr>
          <w:rFonts w:eastAsiaTheme="minorEastAsia"/>
          <w:lang w:eastAsia="zh-CN"/>
        </w:rPr>
        <w:t xml:space="preserve"> in the capacity layer collocat</w:t>
      </w:r>
      <w:r>
        <w:rPr>
          <w:rFonts w:eastAsiaTheme="minorEastAsia"/>
          <w:lang w:eastAsia="zh-CN"/>
        </w:rPr>
        <w:t>ed</w:t>
      </w:r>
      <w:r w:rsidRPr="00F24181">
        <w:rPr>
          <w:rFonts w:eastAsiaTheme="minorEastAsia"/>
          <w:lang w:eastAsia="zh-CN"/>
        </w:rPr>
        <w:t xml:space="preserve"> with the </w:t>
      </w:r>
      <w:r>
        <w:rPr>
          <w:rFonts w:eastAsiaTheme="minorEastAsia"/>
          <w:lang w:eastAsia="zh-CN"/>
        </w:rPr>
        <w:t>carrier in coverage layer</w:t>
      </w:r>
      <w:r w:rsidRPr="00F24181">
        <w:rPr>
          <w:rFonts w:eastAsiaTheme="minorEastAsia"/>
          <w:lang w:eastAsia="zh-CN"/>
        </w:rPr>
        <w:t>)</w:t>
      </w:r>
      <w:r>
        <w:rPr>
          <w:rFonts w:eastAsiaTheme="minorEastAsia"/>
          <w:lang w:eastAsia="zh-CN"/>
        </w:rPr>
        <w:t xml:space="preserve"> </w:t>
      </w:r>
      <w:r w:rsidRPr="00F24181">
        <w:rPr>
          <w:rFonts w:eastAsiaTheme="minorEastAsia"/>
          <w:lang w:eastAsia="zh-CN"/>
        </w:rPr>
        <w:t xml:space="preserve">and the case of collocated intra-band/adjacent inter-band carriers (e.g. several carriers </w:t>
      </w:r>
      <w:r>
        <w:rPr>
          <w:rFonts w:eastAsiaTheme="minorEastAsia"/>
          <w:lang w:eastAsia="zh-CN"/>
        </w:rPr>
        <w:t xml:space="preserve">with similar coverage </w:t>
      </w:r>
      <w:r w:rsidRPr="00F24181">
        <w:rPr>
          <w:rFonts w:eastAsiaTheme="minorEastAsia"/>
          <w:lang w:eastAsia="zh-CN"/>
        </w:rPr>
        <w:t>collocate</w:t>
      </w:r>
      <w:r>
        <w:rPr>
          <w:rFonts w:eastAsiaTheme="minorEastAsia"/>
          <w:lang w:eastAsia="zh-CN"/>
        </w:rPr>
        <w:t>d</w:t>
      </w:r>
      <w:r w:rsidRPr="00F24181">
        <w:rPr>
          <w:rFonts w:eastAsiaTheme="minorEastAsia"/>
          <w:lang w:eastAsia="zh-CN"/>
        </w:rPr>
        <w:t xml:space="preserve"> with each other). In the collocated multi-carrier deployment,</w:t>
      </w:r>
      <w:r>
        <w:rPr>
          <w:rFonts w:eastAsiaTheme="minorEastAsia"/>
          <w:lang w:eastAsia="zh-CN"/>
        </w:rPr>
        <w:t xml:space="preserve"> </w:t>
      </w:r>
      <w:r w:rsidR="00753A1A">
        <w:rPr>
          <w:rFonts w:eastAsiaTheme="minorEastAsia"/>
          <w:lang w:eastAsia="zh-CN"/>
        </w:rPr>
        <w:t xml:space="preserve">different </w:t>
      </w:r>
      <w:r>
        <w:rPr>
          <w:rFonts w:eastAsiaTheme="minorEastAsia"/>
          <w:lang w:eastAsia="zh-CN"/>
        </w:rPr>
        <w:t xml:space="preserve">carriers </w:t>
      </w:r>
      <w:r w:rsidRPr="00F24181">
        <w:rPr>
          <w:rFonts w:eastAsiaTheme="minorEastAsia"/>
          <w:lang w:eastAsia="zh-CN"/>
        </w:rPr>
        <w:t xml:space="preserve">can share the same </w:t>
      </w:r>
      <w:r>
        <w:rPr>
          <w:rFonts w:eastAsiaTheme="minorEastAsia"/>
          <w:lang w:eastAsia="zh-CN"/>
        </w:rPr>
        <w:t>timing and common measurement</w:t>
      </w:r>
      <w:r w:rsidRPr="00F24181">
        <w:rPr>
          <w:rFonts w:eastAsiaTheme="minorEastAsia"/>
          <w:lang w:eastAsia="zh-CN"/>
        </w:rPr>
        <w:t xml:space="preserve"> </w:t>
      </w:r>
      <w:r>
        <w:rPr>
          <w:rFonts w:eastAsiaTheme="minorEastAsia"/>
          <w:lang w:eastAsia="zh-CN"/>
        </w:rPr>
        <w:t xml:space="preserve">which are acquired/maintained by the UE based on the SSB </w:t>
      </w:r>
      <w:r w:rsidR="00381D0C">
        <w:rPr>
          <w:rFonts w:eastAsiaTheme="minorEastAsia"/>
          <w:lang w:eastAsia="zh-CN"/>
        </w:rPr>
        <w:t>signalled</w:t>
      </w:r>
      <w:r>
        <w:rPr>
          <w:rFonts w:eastAsiaTheme="minorEastAsia"/>
          <w:lang w:eastAsia="zh-CN"/>
        </w:rPr>
        <w:t xml:space="preserve"> by the reference carrier. Then, based on the measurement, the UE can determine whether it is within the coverage of each carrier, get synchronized </w:t>
      </w:r>
      <w:r w:rsidR="00753A1A">
        <w:rPr>
          <w:rFonts w:eastAsiaTheme="minorEastAsia"/>
          <w:lang w:eastAsia="zh-CN"/>
        </w:rPr>
        <w:t xml:space="preserve">on each carrier </w:t>
      </w:r>
      <w:r>
        <w:rPr>
          <w:rFonts w:eastAsiaTheme="minorEastAsia"/>
          <w:lang w:eastAsia="zh-CN"/>
        </w:rPr>
        <w:t>with the timing information and perform access on the corresponding carrier with the associated initial access configuration provided by the reference carrier (</w:t>
      </w:r>
      <w:proofErr w:type="gramStart"/>
      <w:r>
        <w:rPr>
          <w:rFonts w:eastAsiaTheme="minorEastAsia"/>
          <w:lang w:eastAsia="zh-CN"/>
        </w:rPr>
        <w:t>e.g.</w:t>
      </w:r>
      <w:proofErr w:type="gramEnd"/>
      <w:r>
        <w:rPr>
          <w:rFonts w:eastAsiaTheme="minorEastAsia"/>
          <w:lang w:eastAsia="zh-CN"/>
        </w:rPr>
        <w:t xml:space="preserve"> in SIB1). This typically means that the </w:t>
      </w:r>
      <w:r w:rsidR="00753A1A">
        <w:rPr>
          <w:rFonts w:eastAsiaTheme="minorEastAsia"/>
          <w:lang w:eastAsia="zh-CN"/>
        </w:rPr>
        <w:t>"</w:t>
      </w:r>
      <w:r>
        <w:rPr>
          <w:rFonts w:eastAsiaTheme="minorEastAsia"/>
          <w:lang w:eastAsia="zh-CN"/>
        </w:rPr>
        <w:t>always-on</w:t>
      </w:r>
      <w:r w:rsidR="00753A1A">
        <w:rPr>
          <w:rFonts w:eastAsiaTheme="minorEastAsia"/>
          <w:lang w:eastAsia="zh-CN"/>
        </w:rPr>
        <w:t>"</w:t>
      </w:r>
      <w:r>
        <w:rPr>
          <w:rFonts w:eastAsiaTheme="minorEastAsia"/>
          <w:lang w:eastAsia="zh-CN"/>
        </w:rPr>
        <w:t xml:space="preserve"> </w:t>
      </w:r>
      <w:r w:rsidR="00056BF2">
        <w:rPr>
          <w:rFonts w:eastAsiaTheme="minorEastAsia"/>
          <w:lang w:eastAsia="zh-CN"/>
        </w:rPr>
        <w:t xml:space="preserve">common </w:t>
      </w:r>
      <w:r w:rsidR="00381D0C">
        <w:rPr>
          <w:rFonts w:eastAsiaTheme="minorEastAsia"/>
          <w:lang w:eastAsia="zh-CN"/>
        </w:rPr>
        <w:t>signalling</w:t>
      </w:r>
      <w:r>
        <w:rPr>
          <w:rFonts w:eastAsiaTheme="minorEastAsia"/>
          <w:lang w:eastAsia="zh-CN"/>
        </w:rPr>
        <w:t xml:space="preserve"> only needs to be broadcast on the reference carrier, and thus justifies the </w:t>
      </w:r>
      <w:r w:rsidR="00056BF2">
        <w:rPr>
          <w:rFonts w:eastAsiaTheme="minorEastAsia"/>
          <w:lang w:eastAsia="zh-CN"/>
        </w:rPr>
        <w:t xml:space="preserve">feasibility for the saving of the "always-on" common </w:t>
      </w:r>
      <w:r w:rsidR="00381D0C">
        <w:rPr>
          <w:rFonts w:eastAsiaTheme="minorEastAsia"/>
          <w:lang w:eastAsia="zh-CN"/>
        </w:rPr>
        <w:t>signalling</w:t>
      </w:r>
      <w:r w:rsidR="00753A1A">
        <w:rPr>
          <w:rFonts w:eastAsiaTheme="minorEastAsia"/>
          <w:lang w:eastAsia="zh-CN"/>
        </w:rPr>
        <w:t xml:space="preserve"> on other carriers</w:t>
      </w:r>
      <w:r>
        <w:rPr>
          <w:rFonts w:eastAsiaTheme="minorEastAsia"/>
          <w:lang w:eastAsia="zh-CN"/>
        </w:rPr>
        <w:t>.</w:t>
      </w:r>
    </w:p>
    <w:p w14:paraId="4F8228F2" w14:textId="77777777" w:rsidR="003459A1" w:rsidRDefault="003459A1" w:rsidP="003459A1">
      <w:pPr>
        <w:snapToGrid w:val="0"/>
        <w:spacing w:line="23" w:lineRule="atLeast"/>
        <w:jc w:val="center"/>
      </w:pPr>
      <w:r>
        <w:object w:dxaOrig="16118" w:dyaOrig="6060" w14:anchorId="74A25DA3">
          <v:shape id="_x0000_i1027" type="#_x0000_t75" style="width:6in;height:158.4pt" o:ole="">
            <v:imagedata r:id="rId9" o:title=""/>
          </v:shape>
          <o:OLEObject Type="Embed" ProgID="Visio.Drawing.15" ShapeID="_x0000_i1027" DrawAspect="Content" ObjectID="_1831278787" r:id="rId10"/>
        </w:object>
      </w:r>
    </w:p>
    <w:p w14:paraId="4F69B57D" w14:textId="1B818A47" w:rsidR="003459A1" w:rsidRDefault="003459A1" w:rsidP="003459A1">
      <w:pPr>
        <w:snapToGrid w:val="0"/>
        <w:spacing w:line="23" w:lineRule="atLeast"/>
        <w:jc w:val="center"/>
      </w:pPr>
      <w:r w:rsidRPr="00381D0C">
        <w:rPr>
          <w:b/>
          <w:bCs/>
        </w:rPr>
        <w:t>Figure 1</w:t>
      </w:r>
      <w:r w:rsidR="00501342">
        <w:t>.</w:t>
      </w:r>
      <w:r>
        <w:t xml:space="preserve"> Collocated Multi-carrier deployment</w:t>
      </w:r>
    </w:p>
    <w:p w14:paraId="256453A1" w14:textId="7BCDA347" w:rsidR="003459A1" w:rsidRDefault="003459A1" w:rsidP="003459A1">
      <w:pPr>
        <w:pStyle w:val="ListParagraph"/>
        <w:numPr>
          <w:ilvl w:val="0"/>
          <w:numId w:val="34"/>
        </w:numPr>
        <w:snapToGrid w:val="0"/>
        <w:spacing w:line="23" w:lineRule="atLeast"/>
        <w:contextualSpacing w:val="0"/>
        <w:rPr>
          <w:rFonts w:ascii="Arial" w:eastAsiaTheme="minorEastAsia" w:hAnsi="Arial" w:cs="Arial"/>
          <w:sz w:val="20"/>
          <w:szCs w:val="20"/>
          <w:lang w:eastAsia="zh-CN"/>
        </w:rPr>
      </w:pPr>
      <w:r>
        <w:rPr>
          <w:rFonts w:ascii="Arial" w:eastAsiaTheme="minorEastAsia" w:hAnsi="Arial" w:cs="Arial"/>
          <w:sz w:val="20"/>
          <w:szCs w:val="20"/>
          <w:lang w:eastAsia="zh-CN"/>
        </w:rPr>
        <w:t>Non-c</w:t>
      </w:r>
      <w:r w:rsidRPr="00ED070B">
        <w:rPr>
          <w:rFonts w:ascii="Arial" w:eastAsiaTheme="minorEastAsia" w:hAnsi="Arial" w:cs="Arial"/>
          <w:sz w:val="20"/>
          <w:szCs w:val="20"/>
          <w:lang w:eastAsia="zh-CN"/>
        </w:rPr>
        <w:t xml:space="preserve">ollocated </w:t>
      </w:r>
      <w:r w:rsidR="00501342">
        <w:rPr>
          <w:rFonts w:ascii="Arial" w:eastAsiaTheme="minorEastAsia" w:hAnsi="Arial" w:cs="Arial"/>
          <w:sz w:val="20"/>
          <w:szCs w:val="20"/>
          <w:lang w:eastAsia="zh-CN"/>
        </w:rPr>
        <w:t>multi-carrier</w:t>
      </w:r>
      <w:r w:rsidRPr="00ED070B">
        <w:rPr>
          <w:rFonts w:ascii="Arial" w:eastAsiaTheme="minorEastAsia" w:hAnsi="Arial" w:cs="Arial"/>
          <w:sz w:val="20"/>
          <w:szCs w:val="20"/>
          <w:lang w:eastAsia="zh-CN"/>
        </w:rPr>
        <w:t xml:space="preserve"> deployment</w:t>
      </w:r>
    </w:p>
    <w:p w14:paraId="14E90B74" w14:textId="73961ACD" w:rsidR="003459A1" w:rsidRDefault="003459A1" w:rsidP="003459A1">
      <w:pPr>
        <w:snapToGrid w:val="0"/>
        <w:spacing w:line="23" w:lineRule="atLeast"/>
        <w:ind w:leftChars="213" w:left="426"/>
        <w:rPr>
          <w:rFonts w:eastAsiaTheme="minorEastAsia"/>
          <w:lang w:eastAsia="zh-CN"/>
        </w:rPr>
      </w:pPr>
      <w:r>
        <w:rPr>
          <w:rFonts w:eastAsiaTheme="minorEastAsia"/>
          <w:lang w:eastAsia="zh-CN"/>
        </w:rPr>
        <w:t xml:space="preserve">By contrast, situation becomes more complicated for the non-collocated multi-carrier deployment, with an example shown in Figure 2 below. Typically, different carriers deployed by different Sites/TRPs can hardly (if </w:t>
      </w:r>
      <w:proofErr w:type="gramStart"/>
      <w:r>
        <w:rPr>
          <w:rFonts w:eastAsiaTheme="minorEastAsia"/>
          <w:lang w:eastAsia="zh-CN"/>
        </w:rPr>
        <w:t>possible</w:t>
      </w:r>
      <w:proofErr w:type="gramEnd"/>
      <w:r>
        <w:rPr>
          <w:rFonts w:eastAsiaTheme="minorEastAsia"/>
          <w:lang w:eastAsia="zh-CN"/>
        </w:rPr>
        <w:t xml:space="preserve"> at all) share a common synchronization reference</w:t>
      </w:r>
      <w:r w:rsidR="00056BF2">
        <w:rPr>
          <w:rFonts w:eastAsiaTheme="minorEastAsia"/>
          <w:lang w:eastAsia="zh-CN"/>
        </w:rPr>
        <w:t>;</w:t>
      </w:r>
      <w:r>
        <w:rPr>
          <w:rFonts w:eastAsiaTheme="minorEastAsia"/>
          <w:lang w:eastAsia="zh-CN"/>
        </w:rPr>
        <w:t xml:space="preserve"> nor </w:t>
      </w:r>
      <w:r w:rsidR="00056BF2">
        <w:rPr>
          <w:rFonts w:eastAsiaTheme="minorEastAsia"/>
          <w:lang w:eastAsia="zh-CN"/>
        </w:rPr>
        <w:t xml:space="preserve">can </w:t>
      </w:r>
      <w:r>
        <w:rPr>
          <w:rFonts w:eastAsiaTheme="minorEastAsia"/>
          <w:lang w:eastAsia="zh-CN"/>
        </w:rPr>
        <w:t>a common measurement result</w:t>
      </w:r>
      <w:r w:rsidR="00056BF2">
        <w:rPr>
          <w:rFonts w:eastAsiaTheme="minorEastAsia"/>
          <w:lang w:eastAsia="zh-CN"/>
        </w:rPr>
        <w:t xml:space="preserve"> be applied to derive the measurements </w:t>
      </w:r>
      <w:r w:rsidR="00501342">
        <w:rPr>
          <w:rFonts w:eastAsiaTheme="minorEastAsia"/>
          <w:lang w:eastAsia="zh-CN"/>
        </w:rPr>
        <w:t>on</w:t>
      </w:r>
      <w:r w:rsidR="00056BF2">
        <w:rPr>
          <w:rFonts w:eastAsiaTheme="minorEastAsia"/>
          <w:lang w:eastAsia="zh-CN"/>
        </w:rPr>
        <w:t xml:space="preserve"> all these carriers</w:t>
      </w:r>
      <w:r>
        <w:rPr>
          <w:rFonts w:eastAsiaTheme="minorEastAsia"/>
          <w:lang w:eastAsia="zh-CN"/>
        </w:rPr>
        <w:t xml:space="preserve">. Take UE1 </w:t>
      </w:r>
      <w:r w:rsidR="00B248E0">
        <w:rPr>
          <w:rFonts w:eastAsiaTheme="minorEastAsia"/>
          <w:lang w:eastAsia="zh-CN"/>
        </w:rPr>
        <w:t xml:space="preserve">in Figure 2 </w:t>
      </w:r>
      <w:r>
        <w:rPr>
          <w:rFonts w:eastAsiaTheme="minorEastAsia"/>
          <w:lang w:eastAsia="zh-CN"/>
        </w:rPr>
        <w:t xml:space="preserve">as an example. Because of different relative positions </w:t>
      </w:r>
      <w:proofErr w:type="spellStart"/>
      <w:r>
        <w:rPr>
          <w:rFonts w:eastAsiaTheme="minorEastAsia"/>
          <w:lang w:eastAsia="zh-CN"/>
        </w:rPr>
        <w:t>w.r.t.</w:t>
      </w:r>
      <w:proofErr w:type="spellEnd"/>
      <w:r>
        <w:rPr>
          <w:rFonts w:eastAsiaTheme="minorEastAsia"/>
          <w:lang w:eastAsia="zh-CN"/>
        </w:rPr>
        <w:t xml:space="preserve"> the sites/TRPs deploying carrier F1 and F2, UE1 may need to:</w:t>
      </w:r>
    </w:p>
    <w:p w14:paraId="4B690AF3" w14:textId="77777777" w:rsidR="003459A1" w:rsidRPr="0085611B" w:rsidRDefault="003459A1" w:rsidP="003459A1">
      <w:pPr>
        <w:pStyle w:val="ListParagraph"/>
        <w:numPr>
          <w:ilvl w:val="0"/>
          <w:numId w:val="35"/>
        </w:numPr>
        <w:snapToGrid w:val="0"/>
        <w:spacing w:after="180" w:line="23" w:lineRule="atLeast"/>
        <w:contextualSpacing w:val="0"/>
        <w:rPr>
          <w:rFonts w:ascii="Times New Roman" w:eastAsiaTheme="minorEastAsia" w:hAnsi="Times New Roman"/>
          <w:sz w:val="20"/>
          <w:szCs w:val="20"/>
          <w:lang w:eastAsia="zh-CN"/>
        </w:rPr>
      </w:pPr>
      <w:r w:rsidRPr="0085611B">
        <w:rPr>
          <w:rFonts w:ascii="Times New Roman" w:eastAsiaTheme="minorEastAsia" w:hAnsi="Times New Roman"/>
          <w:sz w:val="20"/>
          <w:szCs w:val="20"/>
          <w:lang w:eastAsia="zh-CN"/>
        </w:rPr>
        <w:t xml:space="preserve">acquire/maintain the timing for </w:t>
      </w:r>
      <w:r>
        <w:rPr>
          <w:rFonts w:ascii="Times New Roman" w:eastAsiaTheme="minorEastAsia" w:hAnsi="Times New Roman"/>
          <w:sz w:val="20"/>
          <w:szCs w:val="20"/>
          <w:lang w:eastAsia="zh-CN"/>
        </w:rPr>
        <w:t>carrier</w:t>
      </w:r>
      <w:r w:rsidRPr="0085611B">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 xml:space="preserve">F2 </w:t>
      </w:r>
      <w:r w:rsidRPr="0085611B">
        <w:rPr>
          <w:rFonts w:ascii="Times New Roman" w:eastAsiaTheme="minorEastAsia" w:hAnsi="Times New Roman"/>
          <w:sz w:val="20"/>
          <w:szCs w:val="20"/>
          <w:lang w:eastAsia="zh-CN"/>
        </w:rPr>
        <w:t xml:space="preserve">and another two different timing for </w:t>
      </w:r>
      <w:r>
        <w:rPr>
          <w:rFonts w:ascii="Times New Roman" w:eastAsiaTheme="minorEastAsia" w:hAnsi="Times New Roman"/>
          <w:sz w:val="20"/>
          <w:szCs w:val="20"/>
          <w:lang w:eastAsia="zh-CN"/>
        </w:rPr>
        <w:t>carrier</w:t>
      </w:r>
      <w:r w:rsidRPr="0085611B">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F1 (</w:t>
      </w:r>
      <w:proofErr w:type="spellStart"/>
      <w:r w:rsidRPr="0085611B">
        <w:rPr>
          <w:rFonts w:ascii="Times New Roman" w:eastAsiaTheme="minorEastAsia" w:hAnsi="Times New Roman"/>
          <w:sz w:val="20"/>
          <w:szCs w:val="20"/>
          <w:lang w:eastAsia="zh-CN"/>
        </w:rPr>
        <w:t>w.r.t.</w:t>
      </w:r>
      <w:proofErr w:type="spellEnd"/>
      <w:r w:rsidRPr="0085611B">
        <w:rPr>
          <w:rFonts w:ascii="Times New Roman" w:eastAsiaTheme="minorEastAsia" w:hAnsi="Times New Roman"/>
          <w:sz w:val="20"/>
          <w:szCs w:val="20"/>
          <w:lang w:eastAsia="zh-CN"/>
        </w:rPr>
        <w:t xml:space="preserve"> the closest Sites/TRP </w:t>
      </w:r>
      <w:r>
        <w:rPr>
          <w:rFonts w:ascii="Times New Roman" w:eastAsiaTheme="minorEastAsia" w:hAnsi="Times New Roman"/>
          <w:sz w:val="20"/>
          <w:szCs w:val="20"/>
          <w:lang w:eastAsia="zh-CN"/>
        </w:rPr>
        <w:t>for carrier</w:t>
      </w:r>
      <w:r w:rsidRPr="0085611B">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F2,</w:t>
      </w:r>
      <w:r w:rsidRPr="0085611B">
        <w:rPr>
          <w:rFonts w:ascii="Times New Roman" w:eastAsiaTheme="minorEastAsia" w:hAnsi="Times New Roman"/>
          <w:sz w:val="20"/>
          <w:szCs w:val="20"/>
          <w:lang w:eastAsia="zh-CN"/>
        </w:rPr>
        <w:t xml:space="preserve"> and </w:t>
      </w:r>
      <w:r>
        <w:rPr>
          <w:rFonts w:ascii="Times New Roman" w:eastAsiaTheme="minorEastAsia" w:hAnsi="Times New Roman"/>
          <w:sz w:val="20"/>
          <w:szCs w:val="20"/>
          <w:lang w:eastAsia="zh-CN"/>
        </w:rPr>
        <w:t>two closest sites/TRPs for carrier F1 in the figure),</w:t>
      </w:r>
      <w:r w:rsidRPr="0085611B">
        <w:rPr>
          <w:rFonts w:ascii="Times New Roman" w:eastAsiaTheme="minorEastAsia" w:hAnsi="Times New Roman"/>
          <w:sz w:val="20"/>
          <w:szCs w:val="20"/>
          <w:lang w:eastAsia="zh-CN"/>
        </w:rPr>
        <w:t xml:space="preserve"> respectively; </w:t>
      </w:r>
    </w:p>
    <w:p w14:paraId="17D5F3C2" w14:textId="3236E8AC" w:rsidR="003459A1" w:rsidRDefault="003459A1" w:rsidP="003459A1">
      <w:pPr>
        <w:pStyle w:val="ListParagraph"/>
        <w:numPr>
          <w:ilvl w:val="0"/>
          <w:numId w:val="35"/>
        </w:numPr>
        <w:snapToGrid w:val="0"/>
        <w:spacing w:after="180" w:line="23" w:lineRule="atLeast"/>
        <w:contextualSpacing w:val="0"/>
        <w:rPr>
          <w:rFonts w:ascii="Times New Roman" w:eastAsiaTheme="minorEastAsia" w:hAnsi="Times New Roman"/>
          <w:sz w:val="20"/>
          <w:szCs w:val="20"/>
          <w:lang w:eastAsia="zh-CN"/>
        </w:rPr>
      </w:pPr>
      <w:r w:rsidRPr="0085611B">
        <w:rPr>
          <w:rFonts w:ascii="Times New Roman" w:eastAsiaTheme="minorEastAsia" w:hAnsi="Times New Roman"/>
          <w:sz w:val="20"/>
          <w:szCs w:val="20"/>
          <w:lang w:eastAsia="zh-CN"/>
        </w:rPr>
        <w:t xml:space="preserve">perform measurements for </w:t>
      </w:r>
      <w:r>
        <w:rPr>
          <w:rFonts w:ascii="Times New Roman" w:eastAsiaTheme="minorEastAsia" w:hAnsi="Times New Roman"/>
          <w:sz w:val="20"/>
          <w:szCs w:val="20"/>
          <w:lang w:eastAsia="zh-CN"/>
        </w:rPr>
        <w:t>carrier</w:t>
      </w:r>
      <w:r w:rsidRPr="0085611B">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F</w:t>
      </w:r>
      <w:r w:rsidRPr="0085611B">
        <w:rPr>
          <w:rFonts w:ascii="Times New Roman" w:eastAsiaTheme="minorEastAsia" w:hAnsi="Times New Roman"/>
          <w:sz w:val="20"/>
          <w:szCs w:val="20"/>
          <w:lang w:eastAsia="zh-CN"/>
        </w:rPr>
        <w:t xml:space="preserve">1 and </w:t>
      </w:r>
      <w:r>
        <w:rPr>
          <w:rFonts w:ascii="Times New Roman" w:eastAsiaTheme="minorEastAsia" w:hAnsi="Times New Roman"/>
          <w:sz w:val="20"/>
          <w:szCs w:val="20"/>
          <w:lang w:eastAsia="zh-CN"/>
        </w:rPr>
        <w:t>F</w:t>
      </w:r>
      <w:r w:rsidRPr="0085611B">
        <w:rPr>
          <w:rFonts w:ascii="Times New Roman" w:eastAsiaTheme="minorEastAsia" w:hAnsi="Times New Roman"/>
          <w:sz w:val="20"/>
          <w:szCs w:val="20"/>
          <w:lang w:eastAsia="zh-CN"/>
        </w:rPr>
        <w:t xml:space="preserve">2 separately, in order to determine whether it is within the coverage and thus able to perform the access on the corresponding </w:t>
      </w:r>
      <w:r w:rsidR="00B248E0">
        <w:rPr>
          <w:rFonts w:ascii="Times New Roman" w:eastAsiaTheme="minorEastAsia" w:hAnsi="Times New Roman"/>
          <w:sz w:val="20"/>
          <w:szCs w:val="20"/>
          <w:lang w:eastAsia="zh-CN"/>
        </w:rPr>
        <w:t xml:space="preserve">carrier </w:t>
      </w:r>
      <w:r w:rsidRPr="0085611B">
        <w:rPr>
          <w:rFonts w:ascii="Times New Roman" w:eastAsiaTheme="minorEastAsia" w:hAnsi="Times New Roman"/>
          <w:sz w:val="20"/>
          <w:szCs w:val="20"/>
          <w:lang w:eastAsia="zh-CN"/>
        </w:rPr>
        <w:t>frequenc</w:t>
      </w:r>
      <w:r w:rsidR="00501342">
        <w:rPr>
          <w:rFonts w:ascii="Times New Roman" w:eastAsiaTheme="minorEastAsia" w:hAnsi="Times New Roman"/>
          <w:sz w:val="20"/>
          <w:szCs w:val="20"/>
          <w:lang w:eastAsia="zh-CN"/>
        </w:rPr>
        <w:t>ies</w:t>
      </w:r>
      <w:r w:rsidRPr="0085611B">
        <w:rPr>
          <w:rFonts w:ascii="Times New Roman" w:eastAsiaTheme="minorEastAsia" w:hAnsi="Times New Roman"/>
          <w:sz w:val="20"/>
          <w:szCs w:val="20"/>
          <w:lang w:eastAsia="zh-CN"/>
        </w:rPr>
        <w:t>.</w:t>
      </w:r>
    </w:p>
    <w:p w14:paraId="05F50709" w14:textId="12DC2AA0" w:rsidR="003459A1" w:rsidRPr="00194D2A" w:rsidRDefault="003459A1" w:rsidP="000C5F3A">
      <w:pPr>
        <w:snapToGrid w:val="0"/>
        <w:spacing w:line="23" w:lineRule="atLeast"/>
        <w:ind w:leftChars="213" w:left="426"/>
        <w:rPr>
          <w:rFonts w:eastAsiaTheme="minorEastAsia"/>
          <w:lang w:eastAsia="zh-CN"/>
        </w:rPr>
      </w:pPr>
      <w:r>
        <w:rPr>
          <w:rFonts w:eastAsiaTheme="minorEastAsia"/>
          <w:lang w:eastAsia="zh-CN"/>
        </w:rPr>
        <w:t>Due to above synchronization and measurements difference</w:t>
      </w:r>
      <w:r w:rsidR="00056BF2">
        <w:rPr>
          <w:rFonts w:eastAsiaTheme="minorEastAsia"/>
          <w:lang w:eastAsia="zh-CN"/>
        </w:rPr>
        <w:t>s</w:t>
      </w:r>
      <w:r>
        <w:rPr>
          <w:rFonts w:eastAsiaTheme="minorEastAsia"/>
          <w:lang w:eastAsia="zh-CN"/>
        </w:rPr>
        <w:t xml:space="preserve"> across carriers, it typically </w:t>
      </w:r>
      <w:r w:rsidR="00056BF2">
        <w:rPr>
          <w:rFonts w:eastAsiaTheme="minorEastAsia"/>
          <w:lang w:eastAsia="zh-CN"/>
        </w:rPr>
        <w:t>means</w:t>
      </w:r>
      <w:r>
        <w:rPr>
          <w:rFonts w:eastAsiaTheme="minorEastAsia"/>
          <w:lang w:eastAsia="zh-CN"/>
        </w:rPr>
        <w:t xml:space="preserve"> that for at least synchronization and measurement purposes, the carriers with non-collocated deployment may still need to broadcast their own SSBs, which are hardly able to be incorporated into one common SSB </w:t>
      </w:r>
      <w:r w:rsidR="00B248E0">
        <w:rPr>
          <w:rFonts w:eastAsiaTheme="minorEastAsia"/>
          <w:lang w:eastAsia="zh-CN"/>
        </w:rPr>
        <w:t>signalled</w:t>
      </w:r>
      <w:r>
        <w:rPr>
          <w:rFonts w:eastAsiaTheme="minorEastAsia"/>
          <w:lang w:eastAsia="zh-CN"/>
        </w:rPr>
        <w:t xml:space="preserve"> by one reference carrier as in above collocated deployment.</w:t>
      </w:r>
    </w:p>
    <w:p w14:paraId="241BA888" w14:textId="2FDE1A62" w:rsidR="003459A1" w:rsidRPr="000C5F3A" w:rsidRDefault="00B248E0" w:rsidP="000C5F3A">
      <w:pPr>
        <w:snapToGrid w:val="0"/>
        <w:spacing w:line="23" w:lineRule="atLeast"/>
        <w:ind w:leftChars="213" w:left="426"/>
        <w:jc w:val="center"/>
        <w:rPr>
          <w:rFonts w:eastAsiaTheme="minorEastAsia"/>
          <w:lang w:eastAsia="zh-CN"/>
        </w:rPr>
      </w:pPr>
      <w:r>
        <w:object w:dxaOrig="9698" w:dyaOrig="5221" w14:anchorId="2BAB9DF4">
          <v:shape id="_x0000_i1028" type="#_x0000_t75" style="width:323.7pt;height:172.8pt" o:ole="">
            <v:imagedata r:id="rId11" o:title=""/>
          </v:shape>
          <o:OLEObject Type="Embed" ProgID="Visio.Drawing.15" ShapeID="_x0000_i1028" DrawAspect="Content" ObjectID="_1831278788" r:id="rId12"/>
        </w:object>
      </w:r>
      <w:r w:rsidR="003459A1" w:rsidRPr="000C5F3A">
        <w:rPr>
          <w:rFonts w:eastAsiaTheme="minorEastAsia"/>
          <w:lang w:eastAsia="zh-CN"/>
        </w:rPr>
        <w:br w:type="textWrapping" w:clear="all"/>
      </w:r>
    </w:p>
    <w:p w14:paraId="541D2F17" w14:textId="4420058B" w:rsidR="003459A1" w:rsidRDefault="003459A1" w:rsidP="003459A1">
      <w:pPr>
        <w:snapToGrid w:val="0"/>
        <w:spacing w:line="23" w:lineRule="atLeast"/>
        <w:jc w:val="center"/>
      </w:pPr>
      <w:r w:rsidRPr="00381D0C">
        <w:rPr>
          <w:b/>
          <w:bCs/>
        </w:rPr>
        <w:t>Figure 2</w:t>
      </w:r>
      <w:r w:rsidR="00501342">
        <w:t>.</w:t>
      </w:r>
      <w:r>
        <w:t xml:space="preserve"> Non-collocated </w:t>
      </w:r>
      <w:proofErr w:type="gramStart"/>
      <w:r>
        <w:t>Multi-carrier</w:t>
      </w:r>
      <w:proofErr w:type="gramEnd"/>
      <w:r>
        <w:t xml:space="preserve"> deployment</w:t>
      </w:r>
    </w:p>
    <w:p w14:paraId="247F683B" w14:textId="0572B8D2" w:rsidR="004F15F6" w:rsidRDefault="003459A1" w:rsidP="003459A1">
      <w:pPr>
        <w:snapToGrid w:val="0"/>
        <w:spacing w:line="23" w:lineRule="atLeast"/>
        <w:rPr>
          <w:rFonts w:eastAsiaTheme="minorEastAsia"/>
          <w:lang w:eastAsia="zh-CN"/>
        </w:rPr>
      </w:pPr>
      <w:r>
        <w:rPr>
          <w:rFonts w:eastAsiaTheme="minorEastAsia" w:hint="eastAsia"/>
          <w:lang w:eastAsia="zh-CN"/>
        </w:rPr>
        <w:t>C</w:t>
      </w:r>
      <w:r>
        <w:rPr>
          <w:rFonts w:eastAsiaTheme="minorEastAsia"/>
          <w:lang w:eastAsia="zh-CN"/>
        </w:rPr>
        <w:t xml:space="preserve">onsidering </w:t>
      </w:r>
      <w:r w:rsidR="008A2F1D">
        <w:rPr>
          <w:rFonts w:eastAsiaTheme="minorEastAsia"/>
          <w:lang w:eastAsia="zh-CN"/>
        </w:rPr>
        <w:t xml:space="preserve">that </w:t>
      </w:r>
      <w:r>
        <w:rPr>
          <w:rFonts w:eastAsiaTheme="minorEastAsia"/>
          <w:lang w:eastAsia="zh-CN"/>
        </w:rPr>
        <w:t xml:space="preserve">the </w:t>
      </w:r>
      <w:r w:rsidR="004F15F6">
        <w:rPr>
          <w:rFonts w:eastAsiaTheme="minorEastAsia"/>
          <w:lang w:eastAsia="zh-CN"/>
        </w:rPr>
        <w:t xml:space="preserve">feasibility </w:t>
      </w:r>
      <w:r>
        <w:rPr>
          <w:rFonts w:eastAsiaTheme="minorEastAsia"/>
          <w:lang w:eastAsia="zh-CN"/>
        </w:rPr>
        <w:t xml:space="preserve">and benefit in co-located deployment looks much clearer, RAN2 may study </w:t>
      </w:r>
      <w:r w:rsidR="004F15F6" w:rsidRPr="000C5F3A">
        <w:rPr>
          <w:rFonts w:cstheme="minorBidi"/>
          <w:szCs w:val="22"/>
          <w:lang w:eastAsia="zh-CN"/>
        </w:rPr>
        <w:t xml:space="preserve">"always-on" common </w:t>
      </w:r>
      <w:r w:rsidR="00B248E0" w:rsidRPr="000C5F3A">
        <w:rPr>
          <w:lang w:eastAsia="zh-CN"/>
        </w:rPr>
        <w:t>signalling</w:t>
      </w:r>
      <w:r w:rsidR="004F15F6" w:rsidRPr="000C5F3A">
        <w:rPr>
          <w:rFonts w:cstheme="minorBidi"/>
          <w:szCs w:val="22"/>
          <w:lang w:eastAsia="zh-CN"/>
        </w:rPr>
        <w:t xml:space="preserve"> </w:t>
      </w:r>
      <w:r w:rsidR="008A2F1D">
        <w:rPr>
          <w:rFonts w:cstheme="minorBidi"/>
          <w:szCs w:val="22"/>
          <w:lang w:eastAsia="zh-CN"/>
        </w:rPr>
        <w:t xml:space="preserve">aggregation mechanism </w:t>
      </w:r>
      <w:r>
        <w:rPr>
          <w:rFonts w:eastAsiaTheme="minorEastAsia"/>
          <w:lang w:eastAsia="zh-CN"/>
        </w:rPr>
        <w:t>in co-located multi-carrier deployment as a starting point</w:t>
      </w:r>
      <w:r w:rsidR="004F15F6">
        <w:rPr>
          <w:rFonts w:eastAsiaTheme="minorEastAsia"/>
          <w:lang w:eastAsia="zh-CN"/>
        </w:rPr>
        <w:t xml:space="preserve">. This study further </w:t>
      </w:r>
      <w:r>
        <w:rPr>
          <w:rFonts w:eastAsiaTheme="minorEastAsia"/>
          <w:lang w:eastAsia="zh-CN"/>
        </w:rPr>
        <w:t>tak</w:t>
      </w:r>
      <w:r w:rsidR="004F15F6">
        <w:rPr>
          <w:rFonts w:eastAsiaTheme="minorEastAsia"/>
          <w:lang w:eastAsia="zh-CN"/>
        </w:rPr>
        <w:t>es</w:t>
      </w:r>
      <w:r>
        <w:rPr>
          <w:rFonts w:eastAsiaTheme="minorEastAsia"/>
          <w:lang w:eastAsia="zh-CN"/>
        </w:rPr>
        <w:t xml:space="preserve"> into account the </w:t>
      </w:r>
      <w:r w:rsidR="004F15F6">
        <w:rPr>
          <w:rFonts w:eastAsiaTheme="minorEastAsia"/>
          <w:lang w:eastAsia="zh-CN"/>
        </w:rPr>
        <w:t xml:space="preserve">multi-carrier deployment </w:t>
      </w:r>
      <w:r>
        <w:rPr>
          <w:rFonts w:eastAsiaTheme="minorEastAsia"/>
          <w:lang w:eastAsia="zh-CN"/>
        </w:rPr>
        <w:t xml:space="preserve">that </w:t>
      </w:r>
      <w:r w:rsidR="004F15F6">
        <w:rPr>
          <w:rFonts w:eastAsiaTheme="minorEastAsia"/>
          <w:lang w:eastAsia="zh-CN"/>
        </w:rPr>
        <w:t>are comprised of</w:t>
      </w:r>
      <w:r>
        <w:rPr>
          <w:rFonts w:eastAsiaTheme="minorEastAsia"/>
          <w:lang w:eastAsia="zh-CN"/>
        </w:rPr>
        <w:t xml:space="preserve"> both capacity layer and coverage </w:t>
      </w:r>
      <w:r>
        <w:rPr>
          <w:rFonts w:eastAsiaTheme="minorEastAsia"/>
          <w:lang w:eastAsia="zh-CN"/>
        </w:rPr>
        <w:lastRenderedPageBreak/>
        <w:t>layer carriers (</w:t>
      </w:r>
      <w:proofErr w:type="gramStart"/>
      <w:r>
        <w:rPr>
          <w:rFonts w:eastAsiaTheme="minorEastAsia"/>
          <w:lang w:eastAsia="zh-CN"/>
        </w:rPr>
        <w:t>e.g.</w:t>
      </w:r>
      <w:proofErr w:type="gramEnd"/>
      <w:r>
        <w:rPr>
          <w:rFonts w:eastAsiaTheme="minorEastAsia"/>
          <w:lang w:eastAsia="zh-CN"/>
        </w:rPr>
        <w:t xml:space="preserve"> inter-band), and</w:t>
      </w:r>
      <w:r w:rsidR="004F15F6">
        <w:rPr>
          <w:rFonts w:eastAsiaTheme="minorEastAsia"/>
          <w:lang w:eastAsia="zh-CN"/>
        </w:rPr>
        <w:t>/or</w:t>
      </w:r>
      <w:r>
        <w:rPr>
          <w:rFonts w:eastAsiaTheme="minorEastAsia"/>
          <w:lang w:eastAsia="zh-CN"/>
        </w:rPr>
        <w:t xml:space="preserve"> </w:t>
      </w:r>
      <w:r w:rsidR="004F15F6">
        <w:rPr>
          <w:rFonts w:eastAsiaTheme="minorEastAsia"/>
          <w:lang w:eastAsia="zh-CN"/>
        </w:rPr>
        <w:t xml:space="preserve">are </w:t>
      </w:r>
      <w:r>
        <w:rPr>
          <w:rFonts w:eastAsiaTheme="minorEastAsia"/>
          <w:lang w:eastAsia="zh-CN"/>
        </w:rPr>
        <w:t>comprise</w:t>
      </w:r>
      <w:r w:rsidR="004F15F6">
        <w:rPr>
          <w:rFonts w:eastAsiaTheme="minorEastAsia"/>
          <w:lang w:eastAsia="zh-CN"/>
        </w:rPr>
        <w:t>d of</w:t>
      </w:r>
      <w:r>
        <w:rPr>
          <w:rFonts w:eastAsiaTheme="minorEastAsia"/>
          <w:lang w:eastAsia="zh-CN"/>
        </w:rPr>
        <w:t xml:space="preserve"> carriers with similar coverage (e.g. intra-band or adjacent inter-band). For non-collocated deployment, the </w:t>
      </w:r>
      <w:r>
        <w:rPr>
          <w:rFonts w:eastAsiaTheme="minorEastAsia" w:hint="eastAsia"/>
          <w:lang w:eastAsia="zh-CN"/>
        </w:rPr>
        <w:t>motivation</w:t>
      </w:r>
      <w:r w:rsidR="004F15F6">
        <w:rPr>
          <w:rFonts w:eastAsiaTheme="minorEastAsia"/>
          <w:lang w:eastAsia="zh-CN"/>
        </w:rPr>
        <w:t>/feasibility</w:t>
      </w:r>
      <w:r>
        <w:rPr>
          <w:rFonts w:eastAsiaTheme="minorEastAsia"/>
          <w:lang w:eastAsia="zh-CN"/>
        </w:rPr>
        <w:t xml:space="preserve"> applying </w:t>
      </w:r>
      <w:r w:rsidR="004F15F6">
        <w:rPr>
          <w:rFonts w:eastAsiaTheme="minorEastAsia"/>
          <w:lang w:eastAsia="zh-CN"/>
        </w:rPr>
        <w:t xml:space="preserve">such an "always-on" common signalling enhancement </w:t>
      </w:r>
      <w:r>
        <w:rPr>
          <w:rFonts w:eastAsiaTheme="minorEastAsia"/>
          <w:lang w:eastAsia="zh-CN"/>
        </w:rPr>
        <w:t xml:space="preserve">may need to </w:t>
      </w:r>
      <w:r w:rsidR="004F15F6">
        <w:rPr>
          <w:rFonts w:eastAsiaTheme="minorEastAsia"/>
          <w:lang w:eastAsia="zh-CN"/>
        </w:rPr>
        <w:t xml:space="preserve">be </w:t>
      </w:r>
      <w:r>
        <w:rPr>
          <w:rFonts w:eastAsiaTheme="minorEastAsia"/>
          <w:lang w:eastAsia="zh-CN"/>
        </w:rPr>
        <w:t>further justif</w:t>
      </w:r>
      <w:r w:rsidR="004F15F6">
        <w:rPr>
          <w:rFonts w:eastAsiaTheme="minorEastAsia"/>
          <w:lang w:eastAsia="zh-CN"/>
        </w:rPr>
        <w:t>ied</w:t>
      </w:r>
      <w:r>
        <w:rPr>
          <w:rFonts w:eastAsiaTheme="minorEastAsia"/>
          <w:lang w:eastAsia="zh-CN"/>
        </w:rPr>
        <w:t xml:space="preserve"> before bringing it into the RAN2 study scope. </w:t>
      </w:r>
    </w:p>
    <w:p w14:paraId="1490D9DF" w14:textId="77777777" w:rsidR="00B248E0" w:rsidRDefault="004F15F6" w:rsidP="004F15F6">
      <w:pPr>
        <w:pStyle w:val="Obs-prop"/>
        <w:spacing w:after="180"/>
        <w:rPr>
          <w:lang w:eastAsia="zh-CN"/>
        </w:rPr>
      </w:pPr>
      <w:r w:rsidRPr="000C5F3A">
        <w:rPr>
          <w:lang w:eastAsia="zh-CN"/>
        </w:rPr>
        <w:t>Proposal 1:</w:t>
      </w:r>
      <w:r>
        <w:rPr>
          <w:lang w:eastAsia="zh-CN"/>
        </w:rPr>
        <w:t xml:space="preserve"> For multi-carrier deployment in 6G</w:t>
      </w:r>
      <w:r w:rsidR="00B248E0">
        <w:rPr>
          <w:lang w:eastAsia="zh-CN"/>
        </w:rPr>
        <w:t>R</w:t>
      </w:r>
      <w:r>
        <w:rPr>
          <w:lang w:eastAsia="zh-CN"/>
        </w:rPr>
        <w:t>,</w:t>
      </w:r>
      <w:r w:rsidRPr="000C5F3A">
        <w:rPr>
          <w:lang w:eastAsia="zh-CN"/>
        </w:rPr>
        <w:t xml:space="preserve"> </w:t>
      </w:r>
      <w:r>
        <w:rPr>
          <w:lang w:eastAsia="zh-CN"/>
        </w:rPr>
        <w:t xml:space="preserve">RAN2 </w:t>
      </w:r>
      <w:r w:rsidR="00053E0A">
        <w:rPr>
          <w:lang w:eastAsia="zh-CN"/>
        </w:rPr>
        <w:t xml:space="preserve">confirms the benefit </w:t>
      </w:r>
      <w:r w:rsidR="003E756B">
        <w:rPr>
          <w:lang w:eastAsia="zh-CN"/>
        </w:rPr>
        <w:t>(</w:t>
      </w:r>
      <w:proofErr w:type="gramStart"/>
      <w:r w:rsidR="003E756B">
        <w:rPr>
          <w:lang w:eastAsia="zh-CN"/>
        </w:rPr>
        <w:t>e.g.</w:t>
      </w:r>
      <w:proofErr w:type="gramEnd"/>
      <w:r w:rsidR="003E756B">
        <w:rPr>
          <w:lang w:eastAsia="zh-CN"/>
        </w:rPr>
        <w:t xml:space="preserve"> </w:t>
      </w:r>
      <w:r w:rsidR="003E756B" w:rsidRPr="008A2F1D">
        <w:rPr>
          <w:lang w:eastAsia="zh-CN"/>
        </w:rPr>
        <w:t>NW energy/UE power saving, etc</w:t>
      </w:r>
      <w:r w:rsidR="003E756B">
        <w:rPr>
          <w:lang w:eastAsia="zh-CN"/>
        </w:rPr>
        <w:t xml:space="preserve">.) </w:t>
      </w:r>
      <w:r w:rsidR="00053E0A">
        <w:rPr>
          <w:lang w:eastAsia="zh-CN"/>
        </w:rPr>
        <w:t xml:space="preserve">of </w:t>
      </w:r>
      <w:r w:rsidR="003E756B">
        <w:rPr>
          <w:lang w:eastAsia="zh-CN"/>
        </w:rPr>
        <w:t>the</w:t>
      </w:r>
      <w:r w:rsidRPr="000C5F3A">
        <w:rPr>
          <w:lang w:eastAsia="zh-CN"/>
        </w:rPr>
        <w:t xml:space="preserve"> "always-on" common signalling </w:t>
      </w:r>
      <w:r w:rsidR="008A2F1D">
        <w:rPr>
          <w:lang w:eastAsia="zh-CN"/>
        </w:rPr>
        <w:t xml:space="preserve">aggregation mechanism </w:t>
      </w:r>
      <w:r w:rsidRPr="000C5F3A">
        <w:rPr>
          <w:lang w:eastAsia="zh-CN"/>
        </w:rPr>
        <w:t xml:space="preserve">that the "always-on" signalling (SSB/SIB1) is broadcast only by a reference </w:t>
      </w:r>
      <w:r>
        <w:rPr>
          <w:lang w:eastAsia="zh-CN"/>
        </w:rPr>
        <w:t xml:space="preserve">carrier </w:t>
      </w:r>
      <w:r w:rsidRPr="000C5F3A">
        <w:rPr>
          <w:lang w:eastAsia="zh-CN"/>
        </w:rPr>
        <w:t>frequency</w:t>
      </w:r>
      <w:r w:rsidR="003E756B">
        <w:rPr>
          <w:lang w:eastAsia="zh-CN"/>
        </w:rPr>
        <w:t xml:space="preserve"> which </w:t>
      </w:r>
      <w:r w:rsidR="003E756B" w:rsidRPr="000C5F3A">
        <w:rPr>
          <w:lang w:eastAsia="zh-CN"/>
        </w:rPr>
        <w:t>provid</w:t>
      </w:r>
      <w:r w:rsidR="003E756B">
        <w:rPr>
          <w:lang w:eastAsia="zh-CN"/>
        </w:rPr>
        <w:t>es</w:t>
      </w:r>
      <w:r w:rsidR="003E756B" w:rsidRPr="000C5F3A">
        <w:rPr>
          <w:lang w:eastAsia="zh-CN"/>
        </w:rPr>
        <w:t xml:space="preserve"> </w:t>
      </w:r>
      <w:r w:rsidRPr="000C5F3A">
        <w:rPr>
          <w:lang w:eastAsia="zh-CN"/>
        </w:rPr>
        <w:t>the synchronization reference and the initial access related configuration (e.g. PRACH config, CSS</w:t>
      </w:r>
      <w:r>
        <w:rPr>
          <w:lang w:eastAsia="zh-CN"/>
        </w:rPr>
        <w:t>, etc.)</w:t>
      </w:r>
      <w:r w:rsidRPr="000C5F3A">
        <w:rPr>
          <w:lang w:eastAsia="zh-CN"/>
        </w:rPr>
        <w:t xml:space="preserve"> for all the other carriers.</w:t>
      </w:r>
      <w:r w:rsidR="008A2F1D">
        <w:rPr>
          <w:lang w:eastAsia="zh-CN"/>
        </w:rPr>
        <w:t xml:space="preserve"> </w:t>
      </w:r>
    </w:p>
    <w:p w14:paraId="2F2EE63F" w14:textId="5A12AE9D" w:rsidR="004F15F6" w:rsidRDefault="00B248E0" w:rsidP="004F15F6">
      <w:pPr>
        <w:pStyle w:val="Obs-prop"/>
        <w:spacing w:after="180"/>
        <w:rPr>
          <w:lang w:eastAsia="zh-CN"/>
        </w:rPr>
      </w:pPr>
      <w:r>
        <w:rPr>
          <w:lang w:eastAsia="zh-CN"/>
        </w:rPr>
        <w:t xml:space="preserve">Proposal </w:t>
      </w:r>
      <w:r w:rsidR="00A71696">
        <w:rPr>
          <w:lang w:eastAsia="zh-CN"/>
        </w:rPr>
        <w:t>2</w:t>
      </w:r>
      <w:r>
        <w:rPr>
          <w:lang w:eastAsia="zh-CN"/>
        </w:rPr>
        <w:t xml:space="preserve">: </w:t>
      </w:r>
      <w:r w:rsidR="003E756B">
        <w:rPr>
          <w:lang w:eastAsia="zh-CN"/>
        </w:rPr>
        <w:t>Further</w:t>
      </w:r>
      <w:r w:rsidR="008A2F1D">
        <w:rPr>
          <w:lang w:eastAsia="zh-CN"/>
        </w:rPr>
        <w:t xml:space="preserve"> study </w:t>
      </w:r>
      <w:r w:rsidR="00053E0A">
        <w:rPr>
          <w:lang w:eastAsia="zh-CN"/>
        </w:rPr>
        <w:t xml:space="preserve">on </w:t>
      </w:r>
      <w:r>
        <w:rPr>
          <w:lang w:eastAsia="zh-CN"/>
        </w:rPr>
        <w:t>the</w:t>
      </w:r>
      <w:r w:rsidR="00053E0A">
        <w:rPr>
          <w:lang w:eastAsia="zh-CN"/>
        </w:rPr>
        <w:t xml:space="preserve"> </w:t>
      </w:r>
      <w:r w:rsidR="00053E0A" w:rsidRPr="000C5F3A">
        <w:rPr>
          <w:lang w:eastAsia="zh-CN"/>
        </w:rPr>
        <w:t xml:space="preserve">"always-on" common signalling </w:t>
      </w:r>
      <w:r w:rsidR="00053E0A">
        <w:rPr>
          <w:lang w:eastAsia="zh-CN"/>
        </w:rPr>
        <w:t xml:space="preserve">aggregation mechanism </w:t>
      </w:r>
      <w:r w:rsidR="008A2F1D">
        <w:rPr>
          <w:lang w:eastAsia="zh-CN"/>
        </w:rPr>
        <w:t>can start from the collocated multi-carrier deployment. FFS the feasibility for non-collocated multi-carrier deployment.</w:t>
      </w:r>
    </w:p>
    <w:p w14:paraId="11CC8A4B" w14:textId="07E8DCB1" w:rsidR="00792695" w:rsidRPr="008D6A4F" w:rsidRDefault="00053E0A" w:rsidP="00CF4E4D">
      <w:pPr>
        <w:pStyle w:val="Heading3"/>
        <w:rPr>
          <w:b/>
          <w:bCs/>
          <w:lang w:eastAsia="zh-CN"/>
        </w:rPr>
      </w:pPr>
      <w:r>
        <w:rPr>
          <w:rFonts w:eastAsiaTheme="minorEastAsia" w:cs="Arial"/>
          <w:lang w:eastAsia="zh-CN"/>
        </w:rPr>
        <w:t xml:space="preserve">Multi-carrier </w:t>
      </w:r>
      <w:r w:rsidR="00DF6355">
        <w:rPr>
          <w:rFonts w:eastAsiaTheme="minorEastAsia" w:cs="Arial"/>
          <w:lang w:eastAsia="zh-CN"/>
        </w:rPr>
        <w:t xml:space="preserve">RACH </w:t>
      </w:r>
      <w:r>
        <w:rPr>
          <w:rFonts w:eastAsiaTheme="minorEastAsia" w:cs="Arial"/>
          <w:lang w:eastAsia="zh-CN"/>
        </w:rPr>
        <w:t>operati</w:t>
      </w:r>
      <w:r w:rsidR="00DF6355">
        <w:rPr>
          <w:rFonts w:eastAsiaTheme="minorEastAsia" w:cs="Arial"/>
          <w:lang w:eastAsia="zh-CN"/>
        </w:rPr>
        <w:t>o</w:t>
      </w:r>
      <w:r>
        <w:rPr>
          <w:rFonts w:eastAsiaTheme="minorEastAsia" w:cs="Arial"/>
          <w:lang w:eastAsia="zh-CN"/>
        </w:rPr>
        <w:t>n</w:t>
      </w:r>
    </w:p>
    <w:p w14:paraId="7EC19504" w14:textId="2D7D2746" w:rsidR="00053E0A" w:rsidRDefault="00053E0A" w:rsidP="00792695">
      <w:pPr>
        <w:snapToGrid w:val="0"/>
        <w:spacing w:line="23" w:lineRule="atLeast"/>
        <w:rPr>
          <w:rFonts w:eastAsiaTheme="minorEastAsia"/>
          <w:lang w:eastAsia="zh-CN"/>
        </w:rPr>
      </w:pPr>
      <w:r>
        <w:rPr>
          <w:rFonts w:eastAsiaTheme="minorEastAsia"/>
          <w:lang w:eastAsia="zh-CN"/>
        </w:rPr>
        <w:t>There are</w:t>
      </w:r>
      <w:r w:rsidR="00DF6355">
        <w:rPr>
          <w:rFonts w:eastAsiaTheme="minorEastAsia"/>
          <w:lang w:eastAsia="zh-CN"/>
        </w:rPr>
        <w:t xml:space="preserve"> mainly below two</w:t>
      </w:r>
      <w:r>
        <w:rPr>
          <w:rFonts w:eastAsiaTheme="minorEastAsia"/>
          <w:lang w:eastAsia="zh-CN"/>
        </w:rPr>
        <w:t xml:space="preserve"> motivations to support multi-carrier RACH operations, based on previous meeting discussion</w:t>
      </w:r>
      <w:r w:rsidR="00F5755D">
        <w:rPr>
          <w:rFonts w:eastAsiaTheme="minorEastAsia"/>
          <w:lang w:eastAsia="zh-CN"/>
        </w:rPr>
        <w:t>.</w:t>
      </w:r>
    </w:p>
    <w:p w14:paraId="0199245B" w14:textId="55F21CC1" w:rsidR="00053E0A" w:rsidRPr="00074428" w:rsidRDefault="00053E0A" w:rsidP="00DF6355">
      <w:pPr>
        <w:pStyle w:val="ListParagraph"/>
        <w:numPr>
          <w:ilvl w:val="0"/>
          <w:numId w:val="47"/>
        </w:numPr>
        <w:snapToGrid w:val="0"/>
        <w:spacing w:line="23" w:lineRule="atLeast"/>
        <w:rPr>
          <w:rFonts w:ascii="Times New Roman" w:eastAsiaTheme="minorEastAsia" w:hAnsi="Times New Roman"/>
          <w:i/>
          <w:iCs/>
          <w:sz w:val="20"/>
          <w:szCs w:val="20"/>
          <w:u w:val="single"/>
          <w:lang w:eastAsia="zh-CN"/>
        </w:rPr>
      </w:pPr>
      <w:r w:rsidRPr="00074428">
        <w:rPr>
          <w:rFonts w:ascii="Times New Roman" w:eastAsiaTheme="minorEastAsia" w:hAnsi="Times New Roman"/>
          <w:i/>
          <w:iCs/>
          <w:sz w:val="20"/>
          <w:szCs w:val="20"/>
          <w:u w:val="single"/>
          <w:lang w:eastAsia="zh-CN"/>
        </w:rPr>
        <w:t>For RACH offloading</w:t>
      </w:r>
    </w:p>
    <w:p w14:paraId="2FA137C6" w14:textId="1D9C008C" w:rsidR="00792695" w:rsidRDefault="00792695" w:rsidP="00792695">
      <w:pPr>
        <w:snapToGrid w:val="0"/>
        <w:spacing w:line="23" w:lineRule="atLeast"/>
        <w:rPr>
          <w:rFonts w:eastAsiaTheme="minorEastAsia"/>
          <w:lang w:eastAsia="zh-CN"/>
        </w:rPr>
      </w:pPr>
      <w:r w:rsidRPr="00335570">
        <w:rPr>
          <w:rFonts w:eastAsiaTheme="minorEastAsia" w:hint="eastAsia"/>
          <w:lang w:eastAsia="zh-CN"/>
        </w:rPr>
        <w:t>I</w:t>
      </w:r>
      <w:r w:rsidRPr="00335570">
        <w:rPr>
          <w:rFonts w:eastAsiaTheme="minorEastAsia"/>
          <w:lang w:eastAsia="zh-CN"/>
        </w:rPr>
        <w:t xml:space="preserve">n the </w:t>
      </w:r>
      <w:r>
        <w:rPr>
          <w:rFonts w:eastAsiaTheme="minorEastAsia"/>
          <w:lang w:eastAsia="zh-CN"/>
        </w:rPr>
        <w:t>past</w:t>
      </w:r>
      <w:r w:rsidRPr="00335570">
        <w:rPr>
          <w:rFonts w:eastAsiaTheme="minorEastAsia"/>
          <w:lang w:eastAsia="zh-CN"/>
        </w:rPr>
        <w:t xml:space="preserve"> meeting</w:t>
      </w:r>
      <w:r>
        <w:rPr>
          <w:rFonts w:eastAsiaTheme="minorEastAsia"/>
          <w:lang w:eastAsia="zh-CN"/>
        </w:rPr>
        <w:t>s</w:t>
      </w:r>
      <w:r w:rsidRPr="00335570">
        <w:rPr>
          <w:rFonts w:eastAsiaTheme="minorEastAsia"/>
          <w:lang w:eastAsia="zh-CN"/>
        </w:rPr>
        <w:t xml:space="preserve">, there were contributions proposing to support RACH offloading in </w:t>
      </w:r>
      <w:r>
        <w:rPr>
          <w:rFonts w:eastAsiaTheme="minorEastAsia"/>
          <w:lang w:eastAsia="zh-CN"/>
        </w:rPr>
        <w:t>multi-carrier deployment in 6G</w:t>
      </w:r>
      <w:r w:rsidR="00B248E0">
        <w:rPr>
          <w:rFonts w:eastAsiaTheme="minorEastAsia"/>
          <w:lang w:eastAsia="zh-CN"/>
        </w:rPr>
        <w:t>R</w:t>
      </w:r>
      <w:r>
        <w:rPr>
          <w:rFonts w:eastAsiaTheme="minorEastAsia"/>
          <w:lang w:eastAsia="zh-CN"/>
        </w:rPr>
        <w:t xml:space="preserve">, where </w:t>
      </w:r>
      <w:proofErr w:type="spellStart"/>
      <w:proofErr w:type="gramStart"/>
      <w:r>
        <w:rPr>
          <w:rFonts w:eastAsiaTheme="minorEastAsia"/>
          <w:lang w:eastAsia="zh-CN"/>
        </w:rPr>
        <w:t>a</w:t>
      </w:r>
      <w:proofErr w:type="spellEnd"/>
      <w:proofErr w:type="gramEnd"/>
      <w:r>
        <w:rPr>
          <w:rFonts w:eastAsiaTheme="minorEastAsia"/>
          <w:lang w:eastAsia="zh-CN"/>
        </w:rPr>
        <w:t xml:space="preserve"> </w:t>
      </w:r>
      <w:r w:rsidR="00B248E0">
        <w:rPr>
          <w:rFonts w:eastAsiaTheme="minorEastAsia"/>
          <w:lang w:eastAsia="zh-CN"/>
        </w:rPr>
        <w:t xml:space="preserve">IDLE </w:t>
      </w:r>
      <w:r>
        <w:rPr>
          <w:rFonts w:eastAsiaTheme="minorEastAsia"/>
          <w:lang w:eastAsia="zh-CN"/>
        </w:rPr>
        <w:t xml:space="preserve">UE can acquire from </w:t>
      </w:r>
      <w:r>
        <w:rPr>
          <w:rFonts w:eastAsiaTheme="minorEastAsia" w:hint="eastAsia"/>
          <w:lang w:eastAsia="zh-CN"/>
        </w:rPr>
        <w:t>a</w:t>
      </w:r>
      <w:r>
        <w:rPr>
          <w:rFonts w:eastAsiaTheme="minorEastAsia"/>
          <w:lang w:eastAsia="zh-CN"/>
        </w:rPr>
        <w:t xml:space="preserve"> DL carrier (e.g. reference carrier) the RACH configurations across multiple UL carriers, and chooses in which carrier to perform random access. </w:t>
      </w:r>
      <w:r>
        <w:rPr>
          <w:rFonts w:eastAsiaTheme="minorEastAsia" w:hint="eastAsia"/>
          <w:lang w:eastAsia="zh-CN"/>
        </w:rPr>
        <w:t>T</w:t>
      </w:r>
      <w:r>
        <w:rPr>
          <w:rFonts w:eastAsiaTheme="minorEastAsia"/>
          <w:lang w:eastAsia="zh-CN"/>
        </w:rPr>
        <w:t xml:space="preserve">he motivation is to support improved RACH offloading mechanism, compared with 5G NR. </w:t>
      </w:r>
    </w:p>
    <w:p w14:paraId="56E5826B" w14:textId="7ABD134A" w:rsidR="00792695" w:rsidRDefault="00792695" w:rsidP="00792695">
      <w:pPr>
        <w:snapToGrid w:val="0"/>
        <w:spacing w:line="23" w:lineRule="atLeast"/>
        <w:rPr>
          <w:rFonts w:eastAsiaTheme="minorEastAsia"/>
          <w:lang w:eastAsia="zh-CN"/>
        </w:rPr>
      </w:pPr>
      <w:r w:rsidRPr="00D11A3F">
        <w:rPr>
          <w:rFonts w:eastAsiaTheme="minorEastAsia"/>
          <w:lang w:eastAsia="zh-CN"/>
        </w:rPr>
        <w:t xml:space="preserve">In 5G NR, RACH </w:t>
      </w:r>
      <w:r>
        <w:rPr>
          <w:rFonts w:eastAsiaTheme="minorEastAsia"/>
          <w:lang w:eastAsia="zh-CN"/>
        </w:rPr>
        <w:t xml:space="preserve">offloading was </w:t>
      </w:r>
      <w:r w:rsidRPr="00D11A3F">
        <w:rPr>
          <w:rFonts w:eastAsiaTheme="minorEastAsia"/>
          <w:lang w:eastAsia="zh-CN"/>
        </w:rPr>
        <w:t xml:space="preserve">mainly </w:t>
      </w:r>
      <w:r>
        <w:rPr>
          <w:rFonts w:eastAsiaTheme="minorEastAsia"/>
          <w:lang w:eastAsia="zh-CN"/>
        </w:rPr>
        <w:t>handled by cell reselection which is based on the radio quality and priority</w:t>
      </w:r>
      <w:r w:rsidRPr="00D11A3F">
        <w:rPr>
          <w:rFonts w:eastAsiaTheme="minorEastAsia"/>
          <w:lang w:eastAsia="zh-CN"/>
        </w:rPr>
        <w:t xml:space="preserve"> </w:t>
      </w:r>
      <w:r>
        <w:rPr>
          <w:rFonts w:eastAsiaTheme="minorEastAsia"/>
          <w:lang w:eastAsia="zh-CN"/>
        </w:rPr>
        <w:t>handling</w:t>
      </w:r>
      <w:r w:rsidR="00B248E0">
        <w:rPr>
          <w:rFonts w:eastAsiaTheme="minorEastAsia"/>
          <w:lang w:eastAsia="zh-CN"/>
        </w:rPr>
        <w:t>.</w:t>
      </w:r>
      <w:r>
        <w:rPr>
          <w:rFonts w:eastAsiaTheme="minorEastAsia"/>
          <w:lang w:eastAsia="zh-CN"/>
        </w:rPr>
        <w:t xml:space="preserve"> The problem is that </w:t>
      </w:r>
      <w:r w:rsidRPr="00D11A3F">
        <w:rPr>
          <w:rFonts w:eastAsiaTheme="minorEastAsia"/>
          <w:lang w:eastAsia="zh-CN"/>
        </w:rPr>
        <w:t xml:space="preserve">UE may always choose to camp on a certain </w:t>
      </w:r>
      <w:r w:rsidR="00B248E0">
        <w:rPr>
          <w:rFonts w:eastAsiaTheme="minorEastAsia"/>
          <w:lang w:eastAsia="zh-CN"/>
        </w:rPr>
        <w:t xml:space="preserve">carrier </w:t>
      </w:r>
      <w:r w:rsidRPr="00D11A3F">
        <w:rPr>
          <w:rFonts w:eastAsiaTheme="minorEastAsia"/>
          <w:lang w:eastAsia="zh-CN"/>
        </w:rPr>
        <w:t>frequency (</w:t>
      </w:r>
      <w:proofErr w:type="gramStart"/>
      <w:r w:rsidRPr="00D11A3F">
        <w:rPr>
          <w:rFonts w:eastAsiaTheme="minorEastAsia"/>
          <w:lang w:eastAsia="zh-CN"/>
        </w:rPr>
        <w:t>e.g.</w:t>
      </w:r>
      <w:proofErr w:type="gramEnd"/>
      <w:r w:rsidRPr="00D11A3F">
        <w:rPr>
          <w:rFonts w:eastAsiaTheme="minorEastAsia"/>
          <w:lang w:eastAsia="zh-CN"/>
        </w:rPr>
        <w:t xml:space="preserve"> higher priority frequencies) and may not be able to be offloaded to other carriers, if the measurements of the current serving cell/frequency keeps above a certain level.</w:t>
      </w:r>
      <w:r>
        <w:rPr>
          <w:rFonts w:eastAsiaTheme="minorEastAsia"/>
          <w:lang w:eastAsia="zh-CN"/>
        </w:rPr>
        <w:t xml:space="preserve"> As the UE is not allowed to </w:t>
      </w:r>
      <w:r w:rsidR="00612F7C">
        <w:rPr>
          <w:rFonts w:eastAsiaTheme="minorEastAsia"/>
          <w:lang w:eastAsia="zh-CN"/>
        </w:rPr>
        <w:t xml:space="preserve">directly </w:t>
      </w:r>
      <w:r>
        <w:rPr>
          <w:rFonts w:eastAsiaTheme="minorEastAsia"/>
          <w:lang w:eastAsia="zh-CN"/>
        </w:rPr>
        <w:t xml:space="preserve">switch its access attempt to </w:t>
      </w:r>
      <w:r w:rsidRPr="001B6C9E">
        <w:rPr>
          <w:rFonts w:eastAsiaTheme="minorEastAsia"/>
          <w:lang w:eastAsia="zh-CN"/>
        </w:rPr>
        <w:t>another UL carrier</w:t>
      </w:r>
      <w:r>
        <w:rPr>
          <w:rFonts w:eastAsiaTheme="minorEastAsia"/>
          <w:lang w:eastAsia="zh-CN"/>
        </w:rPr>
        <w:t xml:space="preserve"> </w:t>
      </w:r>
      <w:r w:rsidR="00612F7C">
        <w:rPr>
          <w:rFonts w:eastAsiaTheme="minorEastAsia"/>
          <w:lang w:eastAsia="zh-CN"/>
        </w:rPr>
        <w:t xml:space="preserve">w/o cell reselection </w:t>
      </w:r>
      <w:r>
        <w:rPr>
          <w:rFonts w:eastAsiaTheme="minorEastAsia"/>
          <w:lang w:eastAsia="zh-CN"/>
        </w:rPr>
        <w:t>in 5G NR, it has to perform RACH (if triggered) on the carrier not with best link quality</w:t>
      </w:r>
      <w:r w:rsidR="00612F7C">
        <w:rPr>
          <w:rFonts w:eastAsiaTheme="minorEastAsia"/>
          <w:lang w:eastAsia="zh-CN"/>
        </w:rPr>
        <w:t>, which</w:t>
      </w:r>
      <w:r>
        <w:rPr>
          <w:rFonts w:eastAsiaTheme="minorEastAsia"/>
          <w:lang w:eastAsia="zh-CN"/>
        </w:rPr>
        <w:t xml:space="preserve"> leads to impact on the RACH performance. Moreover, if RACH is already overloaded on the current serving cell/carrier, the UE may still need to make its access attempts on the serving cell/carrier, so that it not only suffers from access congestion but also </w:t>
      </w:r>
      <w:r w:rsidRPr="00BA1FB5">
        <w:rPr>
          <w:rFonts w:eastAsiaTheme="minorEastAsia"/>
          <w:lang w:eastAsia="zh-CN"/>
        </w:rPr>
        <w:t>aggravate</w:t>
      </w:r>
      <w:r>
        <w:rPr>
          <w:rFonts w:eastAsiaTheme="minorEastAsia"/>
          <w:lang w:eastAsia="zh-CN"/>
        </w:rPr>
        <w:t>s the RACH overload</w:t>
      </w:r>
      <w:r w:rsidR="00B248E0">
        <w:rPr>
          <w:rFonts w:eastAsiaTheme="minorEastAsia"/>
          <w:lang w:eastAsia="zh-CN"/>
        </w:rPr>
        <w:t>ing</w:t>
      </w:r>
      <w:r>
        <w:rPr>
          <w:rFonts w:eastAsiaTheme="minorEastAsia"/>
          <w:lang w:eastAsia="zh-CN"/>
        </w:rPr>
        <w:t>. This also leads to potential RACH resource under-utilization, if there is another carrier which is much under-loaded.</w:t>
      </w:r>
    </w:p>
    <w:p w14:paraId="66203224" w14:textId="01F6C886" w:rsidR="00792695" w:rsidRPr="007457CC" w:rsidRDefault="007457CC" w:rsidP="007457CC">
      <w:pPr>
        <w:snapToGrid w:val="0"/>
        <w:spacing w:after="120"/>
        <w:rPr>
          <w:rFonts w:eastAsiaTheme="minorEastAsia"/>
          <w:b/>
          <w:bCs/>
          <w:lang w:eastAsia="zh-CN"/>
        </w:rPr>
      </w:pPr>
      <w:r w:rsidRPr="007457CC">
        <w:rPr>
          <w:rFonts w:eastAsiaTheme="minorEastAsia" w:hint="eastAsia"/>
          <w:b/>
          <w:bCs/>
          <w:lang w:eastAsia="zh-CN"/>
        </w:rPr>
        <w:t>O</w:t>
      </w:r>
      <w:r w:rsidRPr="007457CC">
        <w:rPr>
          <w:rFonts w:eastAsiaTheme="minorEastAsia"/>
          <w:b/>
          <w:bCs/>
          <w:lang w:eastAsia="zh-CN"/>
        </w:rPr>
        <w:t>bservation 2 [Lessons learnt from 5G]: In 5G NR, the purpose of RACH offloading across multiple carriers is mainly supported by cell reselection: this would lead to impacts on UEs' RACH performance (</w:t>
      </w:r>
      <w:proofErr w:type="gramStart"/>
      <w:r w:rsidRPr="007457CC">
        <w:rPr>
          <w:rFonts w:eastAsiaTheme="minorEastAsia"/>
          <w:b/>
          <w:bCs/>
          <w:lang w:eastAsia="zh-CN"/>
        </w:rPr>
        <w:t>e.g.</w:t>
      </w:r>
      <w:proofErr w:type="gramEnd"/>
      <w:r w:rsidRPr="007457CC">
        <w:rPr>
          <w:rFonts w:eastAsiaTheme="minorEastAsia"/>
          <w:b/>
          <w:bCs/>
          <w:lang w:eastAsia="zh-CN"/>
        </w:rPr>
        <w:t xml:space="preserve"> access latency), and can also result in impacts on the resource efficiency of RACH resources from system-level perspective.</w:t>
      </w:r>
    </w:p>
    <w:p w14:paraId="6C3BD341" w14:textId="123AA551" w:rsidR="00DF6355" w:rsidRPr="00074428" w:rsidRDefault="00DF6355" w:rsidP="00DF6355">
      <w:pPr>
        <w:pStyle w:val="ListParagraph"/>
        <w:numPr>
          <w:ilvl w:val="0"/>
          <w:numId w:val="47"/>
        </w:numPr>
        <w:snapToGrid w:val="0"/>
        <w:spacing w:line="23" w:lineRule="atLeast"/>
        <w:rPr>
          <w:rFonts w:ascii="Times New Roman" w:eastAsiaTheme="minorEastAsia" w:hAnsi="Times New Roman"/>
          <w:i/>
          <w:iCs/>
          <w:sz w:val="20"/>
          <w:szCs w:val="20"/>
          <w:u w:val="single"/>
          <w:lang w:eastAsia="zh-CN"/>
        </w:rPr>
      </w:pPr>
      <w:r w:rsidRPr="00074428">
        <w:rPr>
          <w:rFonts w:ascii="Times New Roman" w:eastAsiaTheme="minorEastAsia" w:hAnsi="Times New Roman"/>
          <w:i/>
          <w:iCs/>
          <w:sz w:val="20"/>
          <w:szCs w:val="20"/>
          <w:u w:val="single"/>
          <w:lang w:eastAsia="zh-CN"/>
        </w:rPr>
        <w:t>For low-latency low-power initial access</w:t>
      </w:r>
      <w:r w:rsidR="00586956" w:rsidRPr="00074428">
        <w:rPr>
          <w:rFonts w:ascii="Times New Roman" w:eastAsiaTheme="minorEastAsia" w:hAnsi="Times New Roman"/>
          <w:i/>
          <w:iCs/>
          <w:sz w:val="20"/>
          <w:szCs w:val="20"/>
          <w:u w:val="single"/>
          <w:lang w:eastAsia="zh-CN"/>
        </w:rPr>
        <w:t xml:space="preserve"> to intended carrier(s)</w:t>
      </w:r>
    </w:p>
    <w:p w14:paraId="0BEF140B" w14:textId="5C09D415" w:rsidR="00DD0B5D" w:rsidRDefault="00586956" w:rsidP="00586956">
      <w:pPr>
        <w:snapToGrid w:val="0"/>
        <w:spacing w:line="23" w:lineRule="atLeast"/>
        <w:rPr>
          <w:lang w:eastAsia="zh-CN"/>
        </w:rPr>
      </w:pPr>
      <w:r>
        <w:rPr>
          <w:rFonts w:eastAsiaTheme="minorEastAsia"/>
          <w:lang w:eastAsia="zh-CN"/>
        </w:rPr>
        <w:t xml:space="preserve">As </w:t>
      </w:r>
      <w:r w:rsidR="00C11DE1">
        <w:rPr>
          <w:rFonts w:eastAsiaTheme="minorEastAsia"/>
          <w:lang w:eastAsia="zh-CN"/>
        </w:rPr>
        <w:t>discussed</w:t>
      </w:r>
      <w:r>
        <w:rPr>
          <w:rFonts w:eastAsiaTheme="minorEastAsia"/>
          <w:lang w:eastAsia="zh-CN"/>
        </w:rPr>
        <w:t xml:space="preserve"> in 2.1.1, </w:t>
      </w:r>
      <w:r w:rsidR="00C11DE1">
        <w:rPr>
          <w:rFonts w:eastAsiaTheme="minorEastAsia"/>
          <w:lang w:eastAsia="zh-CN"/>
        </w:rPr>
        <w:t>initial access onto some specific carriers</w:t>
      </w:r>
      <w:r>
        <w:rPr>
          <w:rFonts w:eastAsiaTheme="minorEastAsia"/>
          <w:lang w:eastAsia="zh-CN"/>
        </w:rPr>
        <w:t xml:space="preserve"> (</w:t>
      </w:r>
      <w:proofErr w:type="gramStart"/>
      <w:r>
        <w:rPr>
          <w:rFonts w:eastAsiaTheme="minorEastAsia"/>
          <w:lang w:eastAsia="zh-CN"/>
        </w:rPr>
        <w:t>e.g.</w:t>
      </w:r>
      <w:proofErr w:type="gramEnd"/>
      <w:r>
        <w:rPr>
          <w:rFonts w:eastAsiaTheme="minorEastAsia"/>
          <w:lang w:eastAsia="zh-CN"/>
        </w:rPr>
        <w:t xml:space="preserve"> capacity layer carriers, </w:t>
      </w:r>
      <w:r w:rsidR="00C11DE1">
        <w:rPr>
          <w:rFonts w:eastAsiaTheme="minorEastAsia"/>
          <w:lang w:eastAsia="zh-CN"/>
        </w:rPr>
        <w:t>feature/</w:t>
      </w:r>
      <w:r w:rsidR="004D0D03">
        <w:rPr>
          <w:rFonts w:eastAsiaTheme="minorEastAsia"/>
          <w:lang w:eastAsia="zh-CN"/>
        </w:rPr>
        <w:t>UE</w:t>
      </w:r>
      <w:r w:rsidR="00C11DE1">
        <w:rPr>
          <w:rFonts w:eastAsiaTheme="minorEastAsia"/>
          <w:lang w:eastAsia="zh-CN"/>
        </w:rPr>
        <w:t xml:space="preserve"> type specific carriers) by the UE mainly depends on cell (re)selection by the UE onto these carriers in 5G NR. As illustrated above, the UE has to res</w:t>
      </w:r>
      <w:r w:rsidR="00DE5CE9">
        <w:rPr>
          <w:rFonts w:eastAsiaTheme="minorEastAsia"/>
          <w:lang w:eastAsia="zh-CN"/>
        </w:rPr>
        <w:t>e</w:t>
      </w:r>
      <w:r w:rsidR="00C11DE1">
        <w:rPr>
          <w:rFonts w:eastAsiaTheme="minorEastAsia"/>
          <w:lang w:eastAsia="zh-CN"/>
        </w:rPr>
        <w:t>lection/camp onto the cells on the specific carriers, acquire the common signalling broadcast on these specific carriers and performs initial access accordingly. All these lead to extra power consumption for cell (re)selection</w:t>
      </w:r>
      <w:r w:rsidR="00DE5CE9">
        <w:rPr>
          <w:rFonts w:eastAsiaTheme="minorEastAsia"/>
          <w:lang w:eastAsia="zh-CN"/>
        </w:rPr>
        <w:t xml:space="preserve"> (</w:t>
      </w:r>
      <w:r w:rsidR="00C11DE1">
        <w:rPr>
          <w:rFonts w:eastAsiaTheme="minorEastAsia"/>
          <w:lang w:eastAsia="zh-CN"/>
        </w:rPr>
        <w:t>esp. measurements</w:t>
      </w:r>
      <w:r w:rsidR="00DE5CE9">
        <w:rPr>
          <w:rFonts w:eastAsiaTheme="minorEastAsia"/>
          <w:lang w:eastAsia="zh-CN"/>
        </w:rPr>
        <w:t>)</w:t>
      </w:r>
      <w:r w:rsidR="00C11DE1">
        <w:rPr>
          <w:rFonts w:eastAsiaTheme="minorEastAsia"/>
          <w:lang w:eastAsia="zh-CN"/>
        </w:rPr>
        <w:t xml:space="preserve">, and </w:t>
      </w:r>
      <w:r w:rsidR="00DE5CE9">
        <w:rPr>
          <w:rFonts w:eastAsiaTheme="minorEastAsia"/>
          <w:lang w:eastAsia="zh-CN"/>
        </w:rPr>
        <w:t xml:space="preserve">are </w:t>
      </w:r>
      <w:r w:rsidR="00C11DE1">
        <w:rPr>
          <w:rFonts w:eastAsiaTheme="minorEastAsia"/>
          <w:lang w:eastAsia="zh-CN"/>
        </w:rPr>
        <w:t xml:space="preserve">thus power-inefficient from UE perspective. Or, </w:t>
      </w:r>
      <w:r w:rsidR="00C11DE1">
        <w:rPr>
          <w:lang w:eastAsia="zh-CN"/>
        </w:rPr>
        <w:t>the UE</w:t>
      </w:r>
      <w:r w:rsidR="00DD0B5D">
        <w:rPr>
          <w:lang w:eastAsia="zh-CN"/>
        </w:rPr>
        <w:t xml:space="preserve"> may</w:t>
      </w:r>
      <w:r w:rsidR="00C11DE1">
        <w:rPr>
          <w:lang w:eastAsia="zh-CN"/>
        </w:rPr>
        <w:t xml:space="preserve"> alternatively </w:t>
      </w:r>
      <w:r w:rsidR="00DD0B5D">
        <w:rPr>
          <w:lang w:eastAsia="zh-CN"/>
        </w:rPr>
        <w:t>need to first enter RRC_CONNECTED to some other carriers (</w:t>
      </w:r>
      <w:proofErr w:type="gramStart"/>
      <w:r w:rsidR="00DD0B5D">
        <w:rPr>
          <w:lang w:eastAsia="zh-CN"/>
        </w:rPr>
        <w:t>e.g.</w:t>
      </w:r>
      <w:proofErr w:type="gramEnd"/>
      <w:r w:rsidR="00DD0B5D">
        <w:rPr>
          <w:lang w:eastAsia="zh-CN"/>
        </w:rPr>
        <w:t xml:space="preserve"> in coverage layer), and then get access to its intended carriers </w:t>
      </w:r>
      <w:r w:rsidR="007B0F2C">
        <w:rPr>
          <w:lang w:eastAsia="zh-CN"/>
        </w:rPr>
        <w:t>by means of</w:t>
      </w:r>
      <w:r w:rsidR="00DD0B5D">
        <w:rPr>
          <w:lang w:eastAsia="zh-CN"/>
        </w:rPr>
        <w:t xml:space="preserve"> HO/CA by the NW (e.g. adding </w:t>
      </w:r>
      <w:proofErr w:type="spellStart"/>
      <w:r w:rsidR="00DD0B5D">
        <w:rPr>
          <w:lang w:eastAsia="zh-CN"/>
        </w:rPr>
        <w:t>SCells</w:t>
      </w:r>
      <w:proofErr w:type="spellEnd"/>
      <w:r w:rsidR="00DD0B5D">
        <w:rPr>
          <w:lang w:eastAsia="zh-CN"/>
        </w:rPr>
        <w:t xml:space="preserve"> in the capacity layer carriers for high-throughput transmission, switching the UE to the feature/</w:t>
      </w:r>
      <w:r w:rsidR="004D0D03">
        <w:rPr>
          <w:lang w:eastAsia="zh-CN"/>
        </w:rPr>
        <w:t>UE</w:t>
      </w:r>
      <w:r w:rsidR="00DD0B5D">
        <w:rPr>
          <w:lang w:eastAsia="zh-CN"/>
        </w:rPr>
        <w:t xml:space="preserve"> type specific carriers by HO, etc.).  </w:t>
      </w:r>
    </w:p>
    <w:p w14:paraId="495D27F8" w14:textId="492CBBBE" w:rsidR="00C11DE1" w:rsidRDefault="00C11DE1" w:rsidP="00586956">
      <w:pPr>
        <w:snapToGrid w:val="0"/>
        <w:spacing w:line="23" w:lineRule="atLeast"/>
        <w:rPr>
          <w:lang w:eastAsia="zh-CN"/>
        </w:rPr>
      </w:pPr>
      <w:r>
        <w:rPr>
          <w:lang w:eastAsia="zh-CN"/>
        </w:rPr>
        <w:t>Above says that to get access onto some specific carriers as in 5G NR today, either the UE depends on cell reselection and initial access which results in extra UE power consumption</w:t>
      </w:r>
      <w:r w:rsidR="00781DF6">
        <w:rPr>
          <w:lang w:eastAsia="zh-CN"/>
        </w:rPr>
        <w:t>,</w:t>
      </w:r>
      <w:r>
        <w:rPr>
          <w:lang w:eastAsia="zh-CN"/>
        </w:rPr>
        <w:t xml:space="preserve"> or </w:t>
      </w:r>
      <w:r w:rsidR="00DE5CE9">
        <w:rPr>
          <w:lang w:eastAsia="zh-CN"/>
        </w:rPr>
        <w:t xml:space="preserve">the UE </w:t>
      </w:r>
      <w:r>
        <w:rPr>
          <w:lang w:eastAsia="zh-CN"/>
        </w:rPr>
        <w:t>suffer</w:t>
      </w:r>
      <w:r w:rsidR="00781DF6">
        <w:rPr>
          <w:lang w:eastAsia="zh-CN"/>
        </w:rPr>
        <w:t>s</w:t>
      </w:r>
      <w:r>
        <w:rPr>
          <w:lang w:eastAsia="zh-CN"/>
        </w:rPr>
        <w:t xml:space="preserve"> from extra access latency</w:t>
      </w:r>
      <w:r w:rsidR="00DD0B5D">
        <w:rPr>
          <w:lang w:eastAsia="zh-CN"/>
        </w:rPr>
        <w:t xml:space="preserve"> </w:t>
      </w:r>
      <w:r w:rsidR="00781DF6">
        <w:rPr>
          <w:lang w:eastAsia="zh-CN"/>
        </w:rPr>
        <w:t xml:space="preserve">if it depends HO/CA </w:t>
      </w:r>
      <w:r w:rsidR="00DE5CE9">
        <w:rPr>
          <w:lang w:eastAsia="zh-CN"/>
        </w:rPr>
        <w:t xml:space="preserve">performed </w:t>
      </w:r>
      <w:r w:rsidR="00781DF6">
        <w:rPr>
          <w:lang w:eastAsia="zh-CN"/>
        </w:rPr>
        <w:t xml:space="preserve">by the NW after first entering RRC_CONNECTED. </w:t>
      </w:r>
    </w:p>
    <w:p w14:paraId="0EB8A4B0" w14:textId="73775F4B" w:rsidR="007457CC" w:rsidRPr="007457CC" w:rsidRDefault="007457CC" w:rsidP="007457CC">
      <w:pPr>
        <w:snapToGrid w:val="0"/>
        <w:spacing w:after="120"/>
        <w:rPr>
          <w:rFonts w:eastAsiaTheme="minorEastAsia"/>
          <w:b/>
          <w:bCs/>
          <w:lang w:eastAsia="zh-CN"/>
        </w:rPr>
      </w:pPr>
      <w:r w:rsidRPr="007457CC">
        <w:rPr>
          <w:rFonts w:eastAsiaTheme="minorEastAsia" w:hint="eastAsia"/>
          <w:b/>
          <w:bCs/>
          <w:lang w:eastAsia="zh-CN"/>
        </w:rPr>
        <w:t>O</w:t>
      </w:r>
      <w:r w:rsidRPr="007457CC">
        <w:rPr>
          <w:rFonts w:eastAsiaTheme="minorEastAsia"/>
          <w:b/>
          <w:bCs/>
          <w:lang w:eastAsia="zh-CN"/>
        </w:rPr>
        <w:t>bservation 3 [Lessons learnt from 5G]: In 5G NR, UE gets access onto some intended carriers (</w:t>
      </w:r>
      <w:proofErr w:type="gramStart"/>
      <w:r w:rsidRPr="007457CC">
        <w:rPr>
          <w:rFonts w:eastAsiaTheme="minorEastAsia"/>
          <w:b/>
          <w:bCs/>
          <w:lang w:eastAsia="zh-CN"/>
        </w:rPr>
        <w:t>e.g.</w:t>
      </w:r>
      <w:proofErr w:type="gramEnd"/>
      <w:r w:rsidRPr="007457CC">
        <w:rPr>
          <w:rFonts w:eastAsiaTheme="minorEastAsia"/>
          <w:b/>
          <w:bCs/>
          <w:lang w:eastAsia="zh-CN"/>
        </w:rPr>
        <w:t xml:space="preserve"> capacity layer carriers, feature/UE type specific carriers, etc.) inefficiently, due to extra UE power consumption to perform cell (reselection) for initial access and/or extra access delay if UE access onto these carriers relies on HO/CA by the NW after first entering RRC_CONNECTED.  </w:t>
      </w:r>
    </w:p>
    <w:p w14:paraId="05B9AE60" w14:textId="63A010FD" w:rsidR="00781DF6" w:rsidRPr="00F206EC" w:rsidRDefault="00781DF6" w:rsidP="00781DF6">
      <w:pPr>
        <w:snapToGrid w:val="0"/>
        <w:spacing w:line="23" w:lineRule="atLeast"/>
        <w:rPr>
          <w:rFonts w:eastAsiaTheme="minorEastAsia"/>
          <w:b/>
          <w:bCs/>
          <w:lang w:eastAsia="zh-CN"/>
        </w:rPr>
      </w:pPr>
      <w:r>
        <w:rPr>
          <w:rFonts w:eastAsiaTheme="minorEastAsia"/>
          <w:b/>
          <w:bCs/>
          <w:lang w:eastAsia="zh-CN"/>
        </w:rPr>
        <w:lastRenderedPageBreak/>
        <w:t xml:space="preserve">  </w:t>
      </w:r>
    </w:p>
    <w:p w14:paraId="7C308BE8" w14:textId="33E68251" w:rsidR="00792695" w:rsidRDefault="00792695" w:rsidP="00792695">
      <w:pPr>
        <w:snapToGrid w:val="0"/>
        <w:spacing w:line="23" w:lineRule="atLeast"/>
        <w:rPr>
          <w:rFonts w:eastAsiaTheme="minorEastAsia"/>
          <w:lang w:eastAsia="zh-CN"/>
        </w:rPr>
      </w:pPr>
      <w:r>
        <w:rPr>
          <w:rFonts w:eastAsiaTheme="minorEastAsia" w:hint="eastAsia"/>
          <w:lang w:eastAsia="zh-CN"/>
        </w:rPr>
        <w:t>T</w:t>
      </w:r>
      <w:r>
        <w:rPr>
          <w:rFonts w:eastAsiaTheme="minorEastAsia"/>
          <w:lang w:eastAsia="zh-CN"/>
        </w:rPr>
        <w:t>herefore, in 6G</w:t>
      </w:r>
      <w:r w:rsidR="00612F7C">
        <w:rPr>
          <w:rFonts w:eastAsiaTheme="minorEastAsia"/>
          <w:lang w:eastAsia="zh-CN"/>
        </w:rPr>
        <w:t>R</w:t>
      </w:r>
      <w:r>
        <w:rPr>
          <w:rFonts w:eastAsiaTheme="minorEastAsia"/>
          <w:lang w:eastAsia="zh-CN"/>
        </w:rPr>
        <w:t xml:space="preserve">, </w:t>
      </w:r>
      <w:r w:rsidR="00A3305C">
        <w:rPr>
          <w:rFonts w:eastAsiaTheme="minorEastAsia"/>
          <w:lang w:eastAsia="zh-CN"/>
        </w:rPr>
        <w:t xml:space="preserve">multi-carrier RACH operation needs to be supported, aiming to support efficient </w:t>
      </w:r>
      <w:r>
        <w:rPr>
          <w:rFonts w:eastAsiaTheme="minorEastAsia"/>
          <w:lang w:eastAsia="zh-CN"/>
        </w:rPr>
        <w:t>RACH load</w:t>
      </w:r>
      <w:r w:rsidR="00A3305C">
        <w:rPr>
          <w:rFonts w:eastAsiaTheme="minorEastAsia"/>
          <w:lang w:eastAsia="zh-CN"/>
        </w:rPr>
        <w:t>ing</w:t>
      </w:r>
      <w:r>
        <w:rPr>
          <w:rFonts w:eastAsiaTheme="minorEastAsia"/>
          <w:lang w:eastAsia="zh-CN"/>
        </w:rPr>
        <w:t xml:space="preserve"> </w:t>
      </w:r>
      <w:r w:rsidR="00A3305C">
        <w:rPr>
          <w:rFonts w:eastAsiaTheme="minorEastAsia"/>
          <w:lang w:eastAsia="zh-CN"/>
        </w:rPr>
        <w:t>across different</w:t>
      </w:r>
      <w:r>
        <w:rPr>
          <w:rFonts w:eastAsiaTheme="minorEastAsia"/>
          <w:lang w:eastAsia="zh-CN"/>
        </w:rPr>
        <w:t xml:space="preserve"> carrier</w:t>
      </w:r>
      <w:r w:rsidR="00A3305C">
        <w:rPr>
          <w:rFonts w:eastAsiaTheme="minorEastAsia"/>
          <w:lang w:eastAsia="zh-CN"/>
        </w:rPr>
        <w:t>s</w:t>
      </w:r>
      <w:r>
        <w:rPr>
          <w:rFonts w:eastAsiaTheme="minorEastAsia"/>
          <w:lang w:eastAsia="zh-CN"/>
        </w:rPr>
        <w:t xml:space="preserve"> </w:t>
      </w:r>
      <w:r w:rsidR="00A3305C">
        <w:rPr>
          <w:rFonts w:eastAsiaTheme="minorEastAsia"/>
          <w:lang w:eastAsia="zh-CN"/>
        </w:rPr>
        <w:t>and targeting more efficient initial access onto specific carriers with low access latency and UE power consumption</w:t>
      </w:r>
      <w:r>
        <w:rPr>
          <w:rFonts w:eastAsiaTheme="minorEastAsia"/>
          <w:lang w:eastAsia="zh-CN"/>
        </w:rPr>
        <w:t>. Companies mentioned in previous meeting</w:t>
      </w:r>
      <w:r w:rsidR="004D0D03">
        <w:rPr>
          <w:rFonts w:eastAsiaTheme="minorEastAsia"/>
          <w:lang w:eastAsia="zh-CN"/>
        </w:rPr>
        <w:t>s</w:t>
      </w:r>
      <w:r>
        <w:rPr>
          <w:rFonts w:eastAsiaTheme="minorEastAsia"/>
          <w:lang w:eastAsia="zh-CN"/>
        </w:rPr>
        <w:t xml:space="preserve"> that RACH offloading mechanism was already supported in NB-IoT. NB-IoT RACH offloading </w:t>
      </w:r>
      <w:r w:rsidR="00612F7C">
        <w:rPr>
          <w:rFonts w:eastAsiaTheme="minorEastAsia"/>
          <w:lang w:eastAsia="zh-CN"/>
        </w:rPr>
        <w:t xml:space="preserve">was </w:t>
      </w:r>
      <w:r>
        <w:rPr>
          <w:rFonts w:eastAsiaTheme="minorEastAsia"/>
          <w:lang w:eastAsia="zh-CN"/>
        </w:rPr>
        <w:t xml:space="preserve">to deal with the </w:t>
      </w:r>
      <w:r w:rsidR="00612F7C">
        <w:rPr>
          <w:rFonts w:eastAsiaTheme="minorEastAsia"/>
          <w:lang w:eastAsia="zh-CN"/>
        </w:rPr>
        <w:t xml:space="preserve">very </w:t>
      </w:r>
      <w:r>
        <w:rPr>
          <w:rFonts w:eastAsiaTheme="minorEastAsia"/>
          <w:lang w:eastAsia="zh-CN"/>
        </w:rPr>
        <w:t>limited bandwidth on each carrier which further leads to rather limited RACH capacity per carrier; it was designed based on a random carrier selection mechanism that can evenly distribute the RACH loads across carriers within a given coverage level.</w:t>
      </w:r>
    </w:p>
    <w:p w14:paraId="6D7434A5" w14:textId="61A8A41C" w:rsidR="00792695" w:rsidRDefault="00792695" w:rsidP="00792695">
      <w:pPr>
        <w:snapToGrid w:val="0"/>
        <w:spacing w:line="23" w:lineRule="atLeast"/>
        <w:rPr>
          <w:rFonts w:eastAsiaTheme="minorEastAsia"/>
          <w:lang w:eastAsia="zh-CN"/>
        </w:rPr>
      </w:pPr>
      <w:r>
        <w:rPr>
          <w:rFonts w:eastAsiaTheme="minorEastAsia"/>
          <w:lang w:eastAsia="zh-CN"/>
        </w:rPr>
        <w:t>Although in 6G</w:t>
      </w:r>
      <w:r w:rsidR="00D21080">
        <w:rPr>
          <w:rFonts w:eastAsiaTheme="minorEastAsia"/>
          <w:lang w:eastAsia="zh-CN"/>
        </w:rPr>
        <w:t>R</w:t>
      </w:r>
      <w:r>
        <w:rPr>
          <w:rFonts w:eastAsiaTheme="minorEastAsia"/>
          <w:lang w:eastAsia="zh-CN"/>
        </w:rPr>
        <w:t xml:space="preserve"> there is not similar bandwidth limitation as in NB-IoT, there are more factors that need to be taken when designing the </w:t>
      </w:r>
      <w:r w:rsidR="00A3305C">
        <w:rPr>
          <w:rFonts w:eastAsiaTheme="minorEastAsia"/>
          <w:lang w:eastAsia="zh-CN"/>
        </w:rPr>
        <w:t xml:space="preserve">multi-carrier </w:t>
      </w:r>
      <w:r>
        <w:rPr>
          <w:rFonts w:eastAsiaTheme="minorEastAsia"/>
          <w:lang w:eastAsia="zh-CN"/>
        </w:rPr>
        <w:t xml:space="preserve">RACH </w:t>
      </w:r>
      <w:r w:rsidR="00A3305C">
        <w:rPr>
          <w:rFonts w:eastAsiaTheme="minorEastAsia"/>
          <w:lang w:eastAsia="zh-CN"/>
        </w:rPr>
        <w:t>operation</w:t>
      </w:r>
      <w:r>
        <w:rPr>
          <w:rFonts w:eastAsiaTheme="minorEastAsia"/>
          <w:lang w:eastAsia="zh-CN"/>
        </w:rPr>
        <w:t>.</w:t>
      </w:r>
      <w:r w:rsidRPr="00B632E8">
        <w:rPr>
          <w:rFonts w:eastAsiaTheme="minorEastAsia" w:hint="eastAsia"/>
          <w:lang w:eastAsia="zh-CN"/>
        </w:rPr>
        <w:t xml:space="preserve"> </w:t>
      </w:r>
      <w:r>
        <w:rPr>
          <w:rFonts w:eastAsiaTheme="minorEastAsia" w:hint="eastAsia"/>
          <w:lang w:eastAsia="zh-CN"/>
        </w:rPr>
        <w:t>F</w:t>
      </w:r>
      <w:r>
        <w:rPr>
          <w:rFonts w:eastAsiaTheme="minorEastAsia"/>
          <w:lang w:eastAsia="zh-CN"/>
        </w:rPr>
        <w:t xml:space="preserve">or example, </w:t>
      </w:r>
      <w:r w:rsidR="00612F7C">
        <w:rPr>
          <w:rFonts w:eastAsiaTheme="minorEastAsia"/>
          <w:lang w:eastAsia="zh-CN"/>
        </w:rPr>
        <w:t>considering</w:t>
      </w:r>
      <w:r w:rsidR="002F34A8">
        <w:rPr>
          <w:rFonts w:eastAsiaTheme="minorEastAsia"/>
          <w:lang w:eastAsia="zh-CN"/>
        </w:rPr>
        <w:t xml:space="preserve"> RAN plenary </w:t>
      </w:r>
      <w:r w:rsidR="00255273">
        <w:rPr>
          <w:rFonts w:eastAsiaTheme="minorEastAsia"/>
          <w:lang w:eastAsia="zh-CN"/>
        </w:rPr>
        <w:t>conclusion</w:t>
      </w:r>
      <w:r w:rsidR="002F34A8">
        <w:rPr>
          <w:rFonts w:eastAsia="Batang"/>
          <w:lang w:eastAsia="x-none"/>
        </w:rPr>
        <w:t xml:space="preserve"> "</w:t>
      </w:r>
      <w:r w:rsidR="00255273" w:rsidRPr="00255273">
        <w:rPr>
          <w:rFonts w:eastAsia="Batang"/>
          <w:i/>
          <w:iCs/>
          <w:lang w:eastAsia="x-none"/>
        </w:rPr>
        <w:t>Diverse device types as in 6G SIDs are expected to include supporting at least MBB (as highest priority), FWA, and Massive IoT services</w:t>
      </w:r>
      <w:r w:rsidR="00612F7C">
        <w:rPr>
          <w:rFonts w:eastAsia="Batang"/>
          <w:color w:val="000000" w:themeColor="text1"/>
          <w:lang w:eastAsia="x-none"/>
        </w:rPr>
        <w:t>" [</w:t>
      </w:r>
      <w:r w:rsidR="00AA4820">
        <w:rPr>
          <w:rFonts w:eastAsia="Batang"/>
          <w:color w:val="000000" w:themeColor="text1"/>
          <w:lang w:eastAsia="x-none"/>
        </w:rPr>
        <w:t>3</w:t>
      </w:r>
      <w:r w:rsidR="00612F7C">
        <w:rPr>
          <w:rFonts w:eastAsia="Batang"/>
          <w:color w:val="000000" w:themeColor="text1"/>
          <w:lang w:eastAsia="x-none"/>
        </w:rPr>
        <w:t>]</w:t>
      </w:r>
      <w:r w:rsidR="002F34A8">
        <w:rPr>
          <w:rFonts w:eastAsiaTheme="minorEastAsia"/>
          <w:lang w:eastAsia="zh-CN"/>
        </w:rPr>
        <w:t xml:space="preserve">, </w:t>
      </w:r>
      <w:r>
        <w:rPr>
          <w:rFonts w:eastAsiaTheme="minorEastAsia"/>
          <w:lang w:eastAsia="zh-CN"/>
        </w:rPr>
        <w:t xml:space="preserve">the device type of the UE </w:t>
      </w:r>
      <w:r w:rsidR="003F017F">
        <w:rPr>
          <w:rFonts w:eastAsiaTheme="minorEastAsia"/>
          <w:lang w:eastAsia="zh-CN"/>
        </w:rPr>
        <w:t xml:space="preserve">that initiates random access </w:t>
      </w:r>
      <w:r>
        <w:rPr>
          <w:rFonts w:eastAsiaTheme="minorEastAsia"/>
          <w:lang w:eastAsia="zh-CN"/>
        </w:rPr>
        <w:t>may be taken into account, so that the UE of a given device type</w:t>
      </w:r>
      <w:r w:rsidR="003F017F">
        <w:rPr>
          <w:rFonts w:eastAsiaTheme="minorEastAsia"/>
          <w:lang w:eastAsia="zh-CN"/>
        </w:rPr>
        <w:t xml:space="preserve"> or under a specific scenario</w:t>
      </w:r>
      <w:r>
        <w:rPr>
          <w:rFonts w:eastAsiaTheme="minorEastAsia"/>
          <w:lang w:eastAsia="zh-CN"/>
        </w:rPr>
        <w:t xml:space="preserve"> can perform random access on the intended carrier</w:t>
      </w:r>
      <w:r w:rsidR="00255273">
        <w:rPr>
          <w:rFonts w:eastAsiaTheme="minorEastAsia"/>
          <w:lang w:eastAsia="zh-CN"/>
        </w:rPr>
        <w:t>s</w:t>
      </w:r>
      <w:r w:rsidR="003F017F">
        <w:rPr>
          <w:rFonts w:eastAsiaTheme="minorEastAsia"/>
          <w:lang w:eastAsia="zh-CN"/>
        </w:rPr>
        <w:t xml:space="preserve">. A typical scenario that is worth considering for RACH offloading is the access attempt for massive IoT connectivity, </w:t>
      </w:r>
      <w:proofErr w:type="gramStart"/>
      <w:r w:rsidR="003F017F">
        <w:rPr>
          <w:rFonts w:eastAsiaTheme="minorEastAsia"/>
          <w:lang w:eastAsia="zh-CN"/>
        </w:rPr>
        <w:t>i.e.</w:t>
      </w:r>
      <w:proofErr w:type="gramEnd"/>
      <w:r w:rsidR="009F255D">
        <w:rPr>
          <w:rFonts w:eastAsiaTheme="minorEastAsia"/>
          <w:lang w:eastAsia="zh-CN"/>
        </w:rPr>
        <w:t xml:space="preserve"> offloading the massive access attempts </w:t>
      </w:r>
      <w:r w:rsidR="00EE07D7">
        <w:rPr>
          <w:rFonts w:eastAsiaTheme="minorEastAsia"/>
          <w:lang w:eastAsia="zh-CN"/>
        </w:rPr>
        <w:t>for</w:t>
      </w:r>
      <w:r w:rsidR="009F255D">
        <w:rPr>
          <w:rFonts w:eastAsiaTheme="minorEastAsia"/>
          <w:lang w:eastAsia="zh-CN"/>
        </w:rPr>
        <w:t xml:space="preserve"> IoT </w:t>
      </w:r>
      <w:r w:rsidR="00EE07D7">
        <w:rPr>
          <w:rFonts w:eastAsiaTheme="minorEastAsia"/>
          <w:lang w:eastAsia="zh-CN"/>
        </w:rPr>
        <w:t>services</w:t>
      </w:r>
      <w:r w:rsidR="009F255D">
        <w:rPr>
          <w:rFonts w:eastAsiaTheme="minorEastAsia"/>
          <w:lang w:eastAsia="zh-CN"/>
        </w:rPr>
        <w:t xml:space="preserve"> across multiple carriers, or offloading these IoT access attempts </w:t>
      </w:r>
      <w:r w:rsidR="00EE07D7">
        <w:rPr>
          <w:rFonts w:eastAsiaTheme="minorEastAsia"/>
          <w:lang w:eastAsia="zh-CN"/>
        </w:rPr>
        <w:t xml:space="preserve">onto different </w:t>
      </w:r>
      <w:r w:rsidR="00255273">
        <w:rPr>
          <w:rFonts w:eastAsiaTheme="minorEastAsia"/>
          <w:lang w:eastAsia="zh-CN"/>
        </w:rPr>
        <w:t>carriers</w:t>
      </w:r>
      <w:r w:rsidR="00EE07D7">
        <w:rPr>
          <w:rFonts w:eastAsiaTheme="minorEastAsia"/>
          <w:lang w:eastAsia="zh-CN"/>
        </w:rPr>
        <w:t xml:space="preserve"> apart </w:t>
      </w:r>
      <w:r w:rsidR="009F255D">
        <w:rPr>
          <w:rFonts w:eastAsiaTheme="minorEastAsia"/>
          <w:lang w:eastAsia="zh-CN"/>
        </w:rPr>
        <w:t xml:space="preserve">from </w:t>
      </w:r>
      <w:proofErr w:type="spellStart"/>
      <w:r w:rsidR="009F255D">
        <w:rPr>
          <w:rFonts w:eastAsiaTheme="minorEastAsia"/>
          <w:lang w:eastAsia="zh-CN"/>
        </w:rPr>
        <w:t>eMBB</w:t>
      </w:r>
      <w:proofErr w:type="spellEnd"/>
      <w:r w:rsidR="009F255D">
        <w:rPr>
          <w:rFonts w:eastAsiaTheme="minorEastAsia"/>
          <w:lang w:eastAsia="zh-CN"/>
        </w:rPr>
        <w:t xml:space="preserve"> service acces</w:t>
      </w:r>
      <w:r w:rsidR="00EE07D7">
        <w:rPr>
          <w:rFonts w:eastAsiaTheme="minorEastAsia"/>
          <w:lang w:eastAsia="zh-CN"/>
        </w:rPr>
        <w:t>s</w:t>
      </w:r>
      <w:r>
        <w:rPr>
          <w:rFonts w:eastAsiaTheme="minorEastAsia"/>
          <w:lang w:eastAsia="zh-CN"/>
        </w:rPr>
        <w:t xml:space="preserve">. </w:t>
      </w:r>
      <w:r w:rsidR="009F255D">
        <w:rPr>
          <w:rFonts w:eastAsiaTheme="minorEastAsia"/>
          <w:lang w:eastAsia="zh-CN"/>
        </w:rPr>
        <w:t xml:space="preserve">As another example, </w:t>
      </w:r>
      <w:r>
        <w:rPr>
          <w:rFonts w:eastAsiaTheme="minorEastAsia"/>
          <w:lang w:eastAsia="zh-CN"/>
        </w:rPr>
        <w:t xml:space="preserve">when random access is triggered due to service with high-throughput requirement, it is better for the UE to directly perform random access on the carriers in the capacity layer (if the UE is under </w:t>
      </w:r>
      <w:r w:rsidR="004D0D03">
        <w:rPr>
          <w:rFonts w:eastAsiaTheme="minorEastAsia"/>
          <w:lang w:eastAsia="zh-CN"/>
        </w:rPr>
        <w:t>its</w:t>
      </w:r>
      <w:r>
        <w:rPr>
          <w:rFonts w:eastAsiaTheme="minorEastAsia"/>
          <w:lang w:eastAsia="zh-CN"/>
        </w:rPr>
        <w:t xml:space="preserve"> coverage), in order to shorten access delay</w:t>
      </w:r>
      <w:r w:rsidR="009F255D">
        <w:rPr>
          <w:rFonts w:eastAsiaTheme="minorEastAsia"/>
          <w:lang w:eastAsia="zh-CN"/>
        </w:rPr>
        <w:t>, instead of first accessing in the coverage layer carriers but later switched to the capacity layer via HO or CA</w:t>
      </w:r>
      <w:r>
        <w:rPr>
          <w:rFonts w:eastAsiaTheme="minorEastAsia"/>
          <w:lang w:eastAsia="zh-CN"/>
        </w:rPr>
        <w:t>. In this case, the UE’s service requirement and the coverage of the carriers also need to be taken into account. In addition, for the MT services, the carriers where the UE needs to perform</w:t>
      </w:r>
      <w:r w:rsidR="00A3305C">
        <w:rPr>
          <w:rFonts w:eastAsiaTheme="minorEastAsia"/>
          <w:lang w:eastAsia="zh-CN"/>
        </w:rPr>
        <w:t xml:space="preserve"> initial access</w:t>
      </w:r>
      <w:r>
        <w:rPr>
          <w:rFonts w:eastAsiaTheme="minorEastAsia"/>
          <w:lang w:eastAsia="zh-CN"/>
        </w:rPr>
        <w:t xml:space="preserve"> can also be indicated by the NW, which takes into account the actual service that triggers the UE’s access Above factors certainly cannot be well handled by RACH</w:t>
      </w:r>
      <w:r w:rsidR="00ED06CC">
        <w:rPr>
          <w:rFonts w:eastAsiaTheme="minorEastAsia"/>
          <w:lang w:eastAsia="zh-CN"/>
        </w:rPr>
        <w:t xml:space="preserve"> </w:t>
      </w:r>
      <w:r>
        <w:rPr>
          <w:rFonts w:eastAsiaTheme="minorEastAsia"/>
          <w:lang w:eastAsia="zh-CN"/>
        </w:rPr>
        <w:t>offloading</w:t>
      </w:r>
      <w:r w:rsidR="00ED06CC">
        <w:rPr>
          <w:rFonts w:eastAsiaTheme="minorEastAsia"/>
          <w:lang w:eastAsia="zh-CN"/>
        </w:rPr>
        <w:t xml:space="preserve"> in NB-IoT</w:t>
      </w:r>
      <w:r>
        <w:rPr>
          <w:rFonts w:eastAsiaTheme="minorEastAsia"/>
          <w:lang w:eastAsia="zh-CN"/>
        </w:rPr>
        <w:t>.</w:t>
      </w:r>
    </w:p>
    <w:p w14:paraId="1E149767" w14:textId="458FBD4E" w:rsidR="00792695" w:rsidRPr="007457CC" w:rsidRDefault="007457CC" w:rsidP="00792695">
      <w:pPr>
        <w:snapToGrid w:val="0"/>
        <w:spacing w:line="23" w:lineRule="atLeast"/>
        <w:rPr>
          <w:rFonts w:eastAsiaTheme="minorEastAsia"/>
          <w:b/>
          <w:bCs/>
          <w:lang w:eastAsia="zh-CN"/>
        </w:rPr>
      </w:pPr>
      <w:r w:rsidRPr="007457CC">
        <w:rPr>
          <w:rFonts w:eastAsiaTheme="minorEastAsia"/>
          <w:b/>
          <w:bCs/>
          <w:lang w:eastAsia="zh-CN"/>
        </w:rPr>
        <w:t>Observation 4: In 6GR, multi-carrier RACH operation may need to consider factors like service requirement, device type, coverage, etc., which cannot be directly handled by the RACH offloading mechanism in NB-IoT. The design should intend for efficient RACH loading across different carriers and target more efficient (low power, low latency) initial access</w:t>
      </w:r>
      <w:r>
        <w:rPr>
          <w:rFonts w:eastAsiaTheme="minorEastAsia"/>
          <w:b/>
          <w:bCs/>
          <w:lang w:eastAsia="zh-CN"/>
        </w:rPr>
        <w:t xml:space="preserve"> </w:t>
      </w:r>
      <w:r w:rsidRPr="007457CC">
        <w:rPr>
          <w:rFonts w:eastAsiaTheme="minorEastAsia"/>
          <w:b/>
          <w:bCs/>
          <w:lang w:eastAsia="zh-CN"/>
        </w:rPr>
        <w:t>to intended carriers by UE.</w:t>
      </w:r>
      <w:r w:rsidR="00A3305C" w:rsidRPr="007457CC">
        <w:rPr>
          <w:rFonts w:eastAsiaTheme="minorEastAsia"/>
          <w:b/>
          <w:bCs/>
          <w:lang w:eastAsia="zh-CN"/>
        </w:rPr>
        <w:t xml:space="preserve"> </w:t>
      </w:r>
    </w:p>
    <w:p w14:paraId="17010ED5" w14:textId="5CF936F5" w:rsidR="00792695" w:rsidRDefault="00792695" w:rsidP="00792695">
      <w:pPr>
        <w:snapToGrid w:val="0"/>
        <w:spacing w:line="23" w:lineRule="atLeast"/>
        <w:rPr>
          <w:rFonts w:eastAsiaTheme="minorEastAsia"/>
          <w:lang w:eastAsia="zh-CN"/>
        </w:rPr>
      </w:pPr>
      <w:r>
        <w:rPr>
          <w:rFonts w:eastAsiaTheme="minorEastAsia" w:hint="eastAsia"/>
          <w:lang w:eastAsia="zh-CN"/>
        </w:rPr>
        <w:t>T</w:t>
      </w:r>
      <w:r>
        <w:rPr>
          <w:rFonts w:eastAsiaTheme="minorEastAsia"/>
          <w:lang w:eastAsia="zh-CN"/>
        </w:rPr>
        <w:t>herefore, it is proposed that</w:t>
      </w:r>
      <w:r w:rsidR="00ED06CC">
        <w:rPr>
          <w:rFonts w:eastAsiaTheme="minorEastAsia"/>
          <w:lang w:eastAsia="zh-CN"/>
        </w:rPr>
        <w:t xml:space="preserve"> </w:t>
      </w:r>
      <w:r>
        <w:rPr>
          <w:rFonts w:eastAsiaTheme="minorEastAsia"/>
          <w:lang w:eastAsia="zh-CN"/>
        </w:rPr>
        <w:t xml:space="preserve">RAN2 </w:t>
      </w:r>
      <w:r w:rsidR="009F255D">
        <w:rPr>
          <w:rFonts w:eastAsiaTheme="minorEastAsia"/>
          <w:lang w:eastAsia="zh-CN"/>
        </w:rPr>
        <w:t xml:space="preserve">studies </w:t>
      </w:r>
      <w:r>
        <w:rPr>
          <w:rFonts w:eastAsiaTheme="minorEastAsia"/>
          <w:lang w:eastAsia="zh-CN"/>
        </w:rPr>
        <w:t xml:space="preserve">related mechanism to support </w:t>
      </w:r>
      <w:r w:rsidR="00A3305C">
        <w:rPr>
          <w:rFonts w:eastAsiaTheme="minorEastAsia"/>
          <w:lang w:eastAsia="zh-CN"/>
        </w:rPr>
        <w:t xml:space="preserve">multi-carrier </w:t>
      </w:r>
      <w:r>
        <w:rPr>
          <w:rFonts w:eastAsiaTheme="minorEastAsia"/>
          <w:lang w:eastAsia="zh-CN"/>
        </w:rPr>
        <w:t xml:space="preserve">RACH </w:t>
      </w:r>
      <w:r w:rsidR="00D272A2">
        <w:rPr>
          <w:rFonts w:eastAsiaTheme="minorEastAsia"/>
          <w:lang w:eastAsia="zh-CN"/>
        </w:rPr>
        <w:t>operation</w:t>
      </w:r>
      <w:r>
        <w:rPr>
          <w:rFonts w:eastAsiaTheme="minorEastAsia"/>
          <w:lang w:eastAsia="zh-CN"/>
        </w:rPr>
        <w:t xml:space="preserve"> across multiple carriers, where a UE can acquire from </w:t>
      </w:r>
      <w:r>
        <w:rPr>
          <w:rFonts w:eastAsiaTheme="minorEastAsia" w:hint="eastAsia"/>
          <w:lang w:eastAsia="zh-CN"/>
        </w:rPr>
        <w:t>a</w:t>
      </w:r>
      <w:r>
        <w:rPr>
          <w:rFonts w:eastAsiaTheme="minorEastAsia"/>
          <w:lang w:eastAsia="zh-CN"/>
        </w:rPr>
        <w:t xml:space="preserve"> DL carrier (</w:t>
      </w:r>
      <w:proofErr w:type="gramStart"/>
      <w:r>
        <w:rPr>
          <w:rFonts w:eastAsiaTheme="minorEastAsia"/>
          <w:lang w:eastAsia="zh-CN"/>
        </w:rPr>
        <w:t>e.g.</w:t>
      </w:r>
      <w:proofErr w:type="gramEnd"/>
      <w:r>
        <w:rPr>
          <w:rFonts w:eastAsiaTheme="minorEastAsia"/>
          <w:lang w:eastAsia="zh-CN"/>
        </w:rPr>
        <w:t xml:space="preserve"> reference carrier) the RACH configurations across multiple UL carriers, and chooses in which carrier to perform random access. RAN2 further stud</w:t>
      </w:r>
      <w:r w:rsidR="00ED06CC">
        <w:rPr>
          <w:rFonts w:eastAsiaTheme="minorEastAsia"/>
          <w:lang w:eastAsia="zh-CN"/>
        </w:rPr>
        <w:t>ies</w:t>
      </w:r>
      <w:r>
        <w:rPr>
          <w:rFonts w:eastAsiaTheme="minorEastAsia"/>
          <w:lang w:eastAsia="zh-CN"/>
        </w:rPr>
        <w:t xml:space="preserve"> which factors to take into account, </w:t>
      </w:r>
      <w:proofErr w:type="gramStart"/>
      <w:r>
        <w:rPr>
          <w:rFonts w:eastAsiaTheme="minorEastAsia"/>
          <w:lang w:eastAsia="zh-CN"/>
        </w:rPr>
        <w:t>e.g.</w:t>
      </w:r>
      <w:proofErr w:type="gramEnd"/>
      <w:r>
        <w:rPr>
          <w:rFonts w:eastAsiaTheme="minorEastAsia"/>
          <w:lang w:eastAsia="zh-CN"/>
        </w:rPr>
        <w:t xml:space="preserve"> coverage, </w:t>
      </w:r>
      <w:r w:rsidR="00D272A2">
        <w:rPr>
          <w:rFonts w:eastAsiaTheme="minorEastAsia"/>
          <w:lang w:eastAsia="zh-CN"/>
        </w:rPr>
        <w:t xml:space="preserve">RACH </w:t>
      </w:r>
      <w:r>
        <w:rPr>
          <w:rFonts w:eastAsiaTheme="minorEastAsia"/>
          <w:lang w:eastAsia="zh-CN"/>
        </w:rPr>
        <w:t>load, service requirements, type</w:t>
      </w:r>
      <w:r w:rsidR="00AB096F">
        <w:rPr>
          <w:rFonts w:eastAsiaTheme="minorEastAsia"/>
          <w:lang w:eastAsia="zh-CN"/>
        </w:rPr>
        <w:t xml:space="preserve"> of devices/features </w:t>
      </w:r>
      <w:r w:rsidR="00480409">
        <w:rPr>
          <w:rFonts w:eastAsiaTheme="minorEastAsia"/>
          <w:lang w:eastAsia="zh-CN"/>
        </w:rPr>
        <w:t>for the</w:t>
      </w:r>
      <w:r w:rsidR="00AB096F">
        <w:rPr>
          <w:rFonts w:eastAsiaTheme="minorEastAsia"/>
          <w:lang w:eastAsia="zh-CN"/>
        </w:rPr>
        <w:t xml:space="preserve"> access</w:t>
      </w:r>
      <w:r w:rsidR="00480409">
        <w:rPr>
          <w:rFonts w:eastAsiaTheme="minorEastAsia"/>
          <w:lang w:eastAsia="zh-CN"/>
        </w:rPr>
        <w:t xml:space="preserve"> (</w:t>
      </w:r>
      <w:r w:rsidR="00B3459A">
        <w:rPr>
          <w:rFonts w:eastAsiaTheme="minorEastAsia"/>
          <w:lang w:eastAsia="zh-CN"/>
        </w:rPr>
        <w:t>esp.</w:t>
      </w:r>
      <w:r w:rsidR="00480409">
        <w:rPr>
          <w:rFonts w:eastAsiaTheme="minorEastAsia"/>
          <w:lang w:eastAsia="zh-CN"/>
        </w:rPr>
        <w:t xml:space="preserve"> massive IoT)</w:t>
      </w:r>
      <w:r>
        <w:rPr>
          <w:rFonts w:eastAsiaTheme="minorEastAsia"/>
          <w:lang w:eastAsia="zh-CN"/>
        </w:rPr>
        <w:t xml:space="preserve">, etc. </w:t>
      </w:r>
    </w:p>
    <w:p w14:paraId="33B9AF4F" w14:textId="32A082BB" w:rsidR="009F255D" w:rsidRPr="009F255D" w:rsidRDefault="009F255D" w:rsidP="009F255D">
      <w:pPr>
        <w:snapToGrid w:val="0"/>
        <w:spacing w:line="23" w:lineRule="atLeast"/>
        <w:rPr>
          <w:rFonts w:eastAsiaTheme="minorEastAsia"/>
          <w:b/>
          <w:bCs/>
          <w:lang w:eastAsia="zh-CN"/>
        </w:rPr>
      </w:pPr>
      <w:r w:rsidRPr="009F255D">
        <w:rPr>
          <w:rFonts w:eastAsiaTheme="minorEastAsia"/>
          <w:b/>
          <w:bCs/>
          <w:lang w:eastAsia="zh-CN"/>
        </w:rPr>
        <w:t xml:space="preserve">Proposal </w:t>
      </w:r>
      <w:r w:rsidR="00A71696">
        <w:rPr>
          <w:rFonts w:eastAsiaTheme="minorEastAsia"/>
          <w:b/>
          <w:bCs/>
          <w:lang w:eastAsia="zh-CN"/>
        </w:rPr>
        <w:t>3</w:t>
      </w:r>
      <w:r w:rsidRPr="009F255D">
        <w:rPr>
          <w:rFonts w:eastAsiaTheme="minorEastAsia"/>
          <w:b/>
          <w:bCs/>
          <w:lang w:eastAsia="zh-CN"/>
        </w:rPr>
        <w:t xml:space="preserve">: </w:t>
      </w:r>
      <w:r w:rsidR="00ED06CC">
        <w:rPr>
          <w:rFonts w:eastAsiaTheme="minorEastAsia"/>
          <w:b/>
          <w:bCs/>
          <w:lang w:eastAsia="zh-CN"/>
        </w:rPr>
        <w:t>RAN2 studies</w:t>
      </w:r>
      <w:r w:rsidRPr="009F255D">
        <w:rPr>
          <w:rFonts w:eastAsiaTheme="minorEastAsia"/>
          <w:b/>
          <w:bCs/>
          <w:lang w:eastAsia="zh-CN"/>
        </w:rPr>
        <w:t xml:space="preserve"> </w:t>
      </w:r>
      <w:r w:rsidR="00655763">
        <w:rPr>
          <w:rFonts w:eastAsiaTheme="minorEastAsia"/>
          <w:b/>
          <w:bCs/>
          <w:lang w:eastAsia="zh-CN"/>
        </w:rPr>
        <w:t xml:space="preserve">multi-carrier </w:t>
      </w:r>
      <w:r w:rsidRPr="009F255D">
        <w:rPr>
          <w:rFonts w:eastAsiaTheme="minorEastAsia"/>
          <w:b/>
          <w:bCs/>
          <w:lang w:eastAsia="zh-CN"/>
        </w:rPr>
        <w:t xml:space="preserve">RACH </w:t>
      </w:r>
      <w:r w:rsidR="00655763">
        <w:rPr>
          <w:rFonts w:eastAsiaTheme="minorEastAsia"/>
          <w:b/>
          <w:bCs/>
          <w:lang w:eastAsia="zh-CN"/>
        </w:rPr>
        <w:t>operation</w:t>
      </w:r>
      <w:r w:rsidRPr="009F255D">
        <w:rPr>
          <w:rFonts w:eastAsiaTheme="minorEastAsia"/>
          <w:b/>
          <w:bCs/>
          <w:lang w:eastAsia="zh-CN"/>
        </w:rPr>
        <w:t xml:space="preserve">, where UE acquires RACH configurations across multiple UL carriers from a DL carrier and selects a carrier to perform RACH. </w:t>
      </w:r>
      <w:r w:rsidR="00ED06CC">
        <w:rPr>
          <w:rFonts w:eastAsiaTheme="minorEastAsia"/>
          <w:b/>
          <w:bCs/>
          <w:lang w:eastAsia="zh-CN"/>
        </w:rPr>
        <w:t xml:space="preserve">FFS </w:t>
      </w:r>
      <w:r w:rsidR="005D20AC">
        <w:rPr>
          <w:rFonts w:eastAsiaTheme="minorEastAsia"/>
          <w:b/>
          <w:bCs/>
          <w:lang w:eastAsia="zh-CN"/>
        </w:rPr>
        <w:t xml:space="preserve">on </w:t>
      </w:r>
      <w:r w:rsidR="00AB096F">
        <w:rPr>
          <w:rFonts w:eastAsiaTheme="minorEastAsia"/>
          <w:b/>
          <w:bCs/>
          <w:lang w:eastAsia="zh-CN"/>
        </w:rPr>
        <w:t xml:space="preserve">the </w:t>
      </w:r>
      <w:r w:rsidRPr="009F255D">
        <w:rPr>
          <w:rFonts w:eastAsiaTheme="minorEastAsia"/>
          <w:b/>
          <w:bCs/>
          <w:lang w:eastAsia="zh-CN"/>
        </w:rPr>
        <w:t xml:space="preserve">factors to be considered for </w:t>
      </w:r>
      <w:r w:rsidR="00AB096F">
        <w:rPr>
          <w:rFonts w:eastAsiaTheme="minorEastAsia"/>
          <w:b/>
          <w:bCs/>
          <w:lang w:eastAsia="zh-CN"/>
        </w:rPr>
        <w:t xml:space="preserve">RACH </w:t>
      </w:r>
      <w:r w:rsidRPr="009F255D">
        <w:rPr>
          <w:rFonts w:eastAsiaTheme="minorEastAsia"/>
          <w:b/>
          <w:bCs/>
          <w:lang w:eastAsia="zh-CN"/>
        </w:rPr>
        <w:t>carrier selection</w:t>
      </w:r>
      <w:r w:rsidR="003F017F">
        <w:rPr>
          <w:rFonts w:eastAsiaTheme="minorEastAsia"/>
          <w:b/>
          <w:bCs/>
          <w:lang w:eastAsia="zh-CN"/>
        </w:rPr>
        <w:t xml:space="preserve">, </w:t>
      </w:r>
      <w:r w:rsidR="00EE07D7">
        <w:rPr>
          <w:rFonts w:eastAsiaTheme="minorEastAsia"/>
          <w:b/>
          <w:bCs/>
          <w:lang w:eastAsia="zh-CN"/>
        </w:rPr>
        <w:t>including:</w:t>
      </w:r>
      <w:r w:rsidRPr="009F255D">
        <w:rPr>
          <w:rFonts w:eastAsiaTheme="minorEastAsia"/>
          <w:b/>
          <w:bCs/>
          <w:lang w:eastAsia="zh-CN"/>
        </w:rPr>
        <w:t xml:space="preserve"> </w:t>
      </w:r>
      <w:r w:rsidR="00300150">
        <w:rPr>
          <w:rFonts w:eastAsiaTheme="minorEastAsia"/>
          <w:b/>
          <w:bCs/>
          <w:lang w:eastAsia="zh-CN"/>
        </w:rPr>
        <w:t>type of devices/features of access</w:t>
      </w:r>
      <w:r w:rsidR="00310898">
        <w:rPr>
          <w:rFonts w:eastAsiaTheme="minorEastAsia"/>
          <w:b/>
          <w:bCs/>
          <w:lang w:eastAsia="zh-CN"/>
        </w:rPr>
        <w:t xml:space="preserve"> attempt</w:t>
      </w:r>
      <w:r w:rsidR="003F017F">
        <w:rPr>
          <w:rFonts w:eastAsiaTheme="minorEastAsia"/>
          <w:b/>
          <w:bCs/>
          <w:lang w:eastAsia="zh-CN"/>
        </w:rPr>
        <w:t xml:space="preserve"> (</w:t>
      </w:r>
      <w:proofErr w:type="gramStart"/>
      <w:r w:rsidR="00EE07D7">
        <w:rPr>
          <w:rFonts w:eastAsiaTheme="minorEastAsia"/>
          <w:b/>
          <w:bCs/>
          <w:lang w:eastAsia="zh-CN"/>
        </w:rPr>
        <w:t>e.g.</w:t>
      </w:r>
      <w:proofErr w:type="gramEnd"/>
      <w:r w:rsidR="00EE07D7">
        <w:rPr>
          <w:rFonts w:eastAsiaTheme="minorEastAsia"/>
          <w:b/>
          <w:bCs/>
          <w:lang w:eastAsia="zh-CN"/>
        </w:rPr>
        <w:t xml:space="preserve"> </w:t>
      </w:r>
      <w:r w:rsidR="003F017F">
        <w:rPr>
          <w:rFonts w:eastAsiaTheme="minorEastAsia"/>
          <w:b/>
          <w:bCs/>
          <w:lang w:eastAsia="zh-CN"/>
        </w:rPr>
        <w:t>massive IoT)</w:t>
      </w:r>
      <w:r w:rsidR="00300150">
        <w:rPr>
          <w:rFonts w:eastAsiaTheme="minorEastAsia"/>
          <w:b/>
          <w:bCs/>
          <w:lang w:eastAsia="zh-CN"/>
        </w:rPr>
        <w:t>,</w:t>
      </w:r>
      <w:r w:rsidR="00300150" w:rsidRPr="009F255D">
        <w:rPr>
          <w:rFonts w:eastAsiaTheme="minorEastAsia"/>
          <w:b/>
          <w:bCs/>
          <w:lang w:eastAsia="zh-CN"/>
        </w:rPr>
        <w:t xml:space="preserve"> </w:t>
      </w:r>
      <w:r w:rsidRPr="009F255D">
        <w:rPr>
          <w:rFonts w:eastAsiaTheme="minorEastAsia"/>
          <w:b/>
          <w:bCs/>
          <w:lang w:eastAsia="zh-CN"/>
        </w:rPr>
        <w:t>coverage</w:t>
      </w:r>
      <w:r w:rsidR="00300150">
        <w:rPr>
          <w:rFonts w:eastAsiaTheme="minorEastAsia"/>
          <w:b/>
          <w:bCs/>
          <w:lang w:eastAsia="zh-CN"/>
        </w:rPr>
        <w:t xml:space="preserve"> of different </w:t>
      </w:r>
      <w:r w:rsidR="007D11A8">
        <w:rPr>
          <w:rFonts w:eastAsiaTheme="minorEastAsia"/>
          <w:b/>
          <w:bCs/>
          <w:lang w:eastAsia="zh-CN"/>
        </w:rPr>
        <w:t>carriers</w:t>
      </w:r>
      <w:r w:rsidRPr="009F255D">
        <w:rPr>
          <w:rFonts w:eastAsiaTheme="minorEastAsia"/>
          <w:b/>
          <w:bCs/>
          <w:lang w:eastAsia="zh-CN"/>
        </w:rPr>
        <w:t>, RACH load, service requirements, etc.</w:t>
      </w:r>
    </w:p>
    <w:p w14:paraId="6FF3BCBC" w14:textId="3254DE4C" w:rsidR="00933F79" w:rsidRPr="00933F79" w:rsidRDefault="00933F79" w:rsidP="00933F79">
      <w:pPr>
        <w:pStyle w:val="Heading3"/>
        <w:rPr>
          <w:b/>
          <w:bCs/>
          <w:lang w:eastAsia="zh-CN"/>
        </w:rPr>
      </w:pPr>
      <w:r>
        <w:rPr>
          <w:rFonts w:eastAsiaTheme="minorEastAsia" w:cs="Arial"/>
          <w:lang w:eastAsia="zh-CN"/>
        </w:rPr>
        <w:t>Paging</w:t>
      </w:r>
      <w:r w:rsidRPr="00933F79">
        <w:rPr>
          <w:rFonts w:eastAsiaTheme="minorEastAsia" w:cs="Arial"/>
          <w:lang w:eastAsia="zh-CN"/>
        </w:rPr>
        <w:t xml:space="preserve"> offloading</w:t>
      </w:r>
    </w:p>
    <w:p w14:paraId="275AB33B" w14:textId="788AC813" w:rsidR="002F34A8" w:rsidRDefault="002F34A8" w:rsidP="002F34A8">
      <w:pPr>
        <w:rPr>
          <w:lang w:eastAsia="zh-CN"/>
        </w:rPr>
      </w:pPr>
      <w:r>
        <w:rPr>
          <w:lang w:eastAsia="zh-CN"/>
        </w:rPr>
        <w:t>There were also discussions on whether to support paging offloading in the multi-carrier deployment in 6G</w:t>
      </w:r>
      <w:r w:rsidR="00ED06CC">
        <w:rPr>
          <w:lang w:eastAsia="zh-CN"/>
        </w:rPr>
        <w:t>R</w:t>
      </w:r>
      <w:r>
        <w:rPr>
          <w:lang w:eastAsia="zh-CN"/>
        </w:rPr>
        <w:t>. Basically, the intention of paging offloading is to avoid repeating the same paging message transmitted cross multiple carriers, thus improving the paging capacity.</w:t>
      </w:r>
      <w:r w:rsidR="003E0E61">
        <w:rPr>
          <w:lang w:eastAsia="zh-CN"/>
        </w:rPr>
        <w:t xml:space="preserve"> This is particularly critical towards the scenarios requiring large paging capacity, </w:t>
      </w:r>
      <w:proofErr w:type="gramStart"/>
      <w:r w:rsidR="003E0E61">
        <w:rPr>
          <w:lang w:eastAsia="zh-CN"/>
        </w:rPr>
        <w:t>e.g.</w:t>
      </w:r>
      <w:proofErr w:type="gramEnd"/>
      <w:r w:rsidR="003E0E61">
        <w:rPr>
          <w:lang w:eastAsia="zh-CN"/>
        </w:rPr>
        <w:t xml:space="preserve"> support of</w:t>
      </w:r>
      <w:r w:rsidR="00326055">
        <w:rPr>
          <w:lang w:eastAsia="zh-CN"/>
        </w:rPr>
        <w:t xml:space="preserve"> </w:t>
      </w:r>
      <w:r w:rsidR="003E0E61">
        <w:rPr>
          <w:lang w:eastAsia="zh-CN"/>
        </w:rPr>
        <w:t xml:space="preserve">massive IoT connectivity, </w:t>
      </w:r>
      <w:r w:rsidR="00F930B9">
        <w:rPr>
          <w:lang w:eastAsia="zh-CN"/>
        </w:rPr>
        <w:t>which</w:t>
      </w:r>
      <w:r w:rsidR="003E0E61">
        <w:rPr>
          <w:lang w:eastAsia="zh-CN"/>
        </w:rPr>
        <w:t xml:space="preserve"> may not be well addressed by 5G NR.</w:t>
      </w:r>
    </w:p>
    <w:p w14:paraId="5D9A9E59" w14:textId="4FDA4903" w:rsidR="002F34A8" w:rsidRDefault="002F34A8" w:rsidP="002F34A8">
      <w:pPr>
        <w:rPr>
          <w:lang w:eastAsia="zh-CN"/>
        </w:rPr>
      </w:pPr>
      <w:r>
        <w:rPr>
          <w:lang w:eastAsia="zh-CN"/>
        </w:rPr>
        <w:t>In NB-IoT, paging offloading is also supported, with the motivation also to deal with the</w:t>
      </w:r>
      <w:r w:rsidR="00ED06CC">
        <w:rPr>
          <w:lang w:eastAsia="zh-CN"/>
        </w:rPr>
        <w:t xml:space="preserve"> </w:t>
      </w:r>
      <w:r>
        <w:rPr>
          <w:lang w:eastAsia="zh-CN"/>
        </w:rPr>
        <w:t xml:space="preserve">limited paging capacity due to the </w:t>
      </w:r>
      <w:r w:rsidR="00ED06CC">
        <w:rPr>
          <w:lang w:eastAsia="zh-CN"/>
        </w:rPr>
        <w:t xml:space="preserve">very </w:t>
      </w:r>
      <w:r>
        <w:rPr>
          <w:lang w:eastAsia="zh-CN"/>
        </w:rPr>
        <w:t xml:space="preserve">narrow bandwidth on each anchor/non-anchor carrier. Specifically, the paging offloading in NB-IoT is performed based on a weight-based carrier selection mechanism, where UEs are offloaded based on the UE ID and the weight associated with each carrier. </w:t>
      </w:r>
    </w:p>
    <w:p w14:paraId="2FBA5C80" w14:textId="211DB7BC" w:rsidR="003E0E61" w:rsidRDefault="002F34A8" w:rsidP="002F34A8">
      <w:pPr>
        <w:rPr>
          <w:lang w:eastAsia="zh-CN"/>
        </w:rPr>
      </w:pPr>
      <w:r>
        <w:rPr>
          <w:rFonts w:hint="eastAsia"/>
          <w:lang w:eastAsia="zh-CN"/>
        </w:rPr>
        <w:t>I</w:t>
      </w:r>
      <w:r>
        <w:rPr>
          <w:lang w:eastAsia="zh-CN"/>
        </w:rPr>
        <w:t>n 6G</w:t>
      </w:r>
      <w:r w:rsidR="00ED06CC">
        <w:rPr>
          <w:lang w:eastAsia="zh-CN"/>
        </w:rPr>
        <w:t>R</w:t>
      </w:r>
      <w:r>
        <w:rPr>
          <w:lang w:eastAsia="zh-CN"/>
        </w:rPr>
        <w:t xml:space="preserve">, there may not be the similar problem related </w:t>
      </w:r>
      <w:r w:rsidR="00326055">
        <w:rPr>
          <w:lang w:eastAsia="zh-CN"/>
        </w:rPr>
        <w:t xml:space="preserve">to </w:t>
      </w:r>
      <w:r>
        <w:rPr>
          <w:lang w:eastAsia="zh-CN"/>
        </w:rPr>
        <w:t xml:space="preserve">paging capacity caused by too narrow channel bandwidth. However, considering </w:t>
      </w:r>
      <w:r w:rsidR="00293402">
        <w:rPr>
          <w:lang w:eastAsia="zh-CN"/>
        </w:rPr>
        <w:t xml:space="preserve">also the </w:t>
      </w:r>
      <w:r w:rsidR="00ED06CC">
        <w:rPr>
          <w:lang w:eastAsia="zh-CN"/>
        </w:rPr>
        <w:t>IoT device type agreed to be supported by RAN</w:t>
      </w:r>
      <w:r>
        <w:rPr>
          <w:lang w:eastAsia="zh-CN"/>
        </w:rPr>
        <w:t xml:space="preserve">, it is possible that there would be requirement to support a large number of </w:t>
      </w:r>
      <w:r w:rsidR="00293402">
        <w:rPr>
          <w:lang w:eastAsia="zh-CN"/>
        </w:rPr>
        <w:t xml:space="preserve">paging </w:t>
      </w:r>
      <w:r w:rsidR="00ED06CC">
        <w:rPr>
          <w:lang w:eastAsia="zh-CN"/>
        </w:rPr>
        <w:t xml:space="preserve">needed by </w:t>
      </w:r>
      <w:r w:rsidR="00293402">
        <w:rPr>
          <w:lang w:eastAsia="zh-CN"/>
        </w:rPr>
        <w:t xml:space="preserve">massive </w:t>
      </w:r>
      <w:r>
        <w:rPr>
          <w:lang w:eastAsia="zh-CN"/>
        </w:rPr>
        <w:t xml:space="preserve">IoT </w:t>
      </w:r>
      <w:r w:rsidR="00293402">
        <w:rPr>
          <w:lang w:eastAsia="zh-CN"/>
        </w:rPr>
        <w:t>connectivity</w:t>
      </w:r>
      <w:r>
        <w:rPr>
          <w:lang w:eastAsia="zh-CN"/>
        </w:rPr>
        <w:t xml:space="preserve">. Therefore, the NW may need to offload </w:t>
      </w:r>
      <w:r w:rsidR="00EE07D7">
        <w:rPr>
          <w:lang w:eastAsia="zh-CN"/>
        </w:rPr>
        <w:t xml:space="preserve">massive </w:t>
      </w:r>
      <w:r w:rsidR="00293402">
        <w:rPr>
          <w:lang w:eastAsia="zh-CN"/>
        </w:rPr>
        <w:t xml:space="preserve">paging of </w:t>
      </w:r>
      <w:r>
        <w:rPr>
          <w:lang w:eastAsia="zh-CN"/>
        </w:rPr>
        <w:t>IoT UEs onto different carriers</w:t>
      </w:r>
      <w:r w:rsidR="00EE07D7">
        <w:rPr>
          <w:lang w:eastAsia="zh-CN"/>
        </w:rPr>
        <w:t>, or</w:t>
      </w:r>
      <w:r>
        <w:rPr>
          <w:lang w:eastAsia="zh-CN"/>
        </w:rPr>
        <w:t xml:space="preserve"> offload</w:t>
      </w:r>
      <w:r w:rsidR="00EE07D7">
        <w:rPr>
          <w:lang w:eastAsia="zh-CN"/>
        </w:rPr>
        <w:t xml:space="preserve"> the IoT paging</w:t>
      </w:r>
      <w:r>
        <w:rPr>
          <w:lang w:eastAsia="zh-CN"/>
        </w:rPr>
        <w:t xml:space="preserve"> onto different paging carriers</w:t>
      </w:r>
      <w:r w:rsidR="00EE07D7">
        <w:rPr>
          <w:lang w:eastAsia="zh-CN"/>
        </w:rPr>
        <w:t xml:space="preserve"> </w:t>
      </w:r>
      <w:r w:rsidR="00EE07D7">
        <w:rPr>
          <w:lang w:eastAsia="zh-CN"/>
        </w:rPr>
        <w:lastRenderedPageBreak/>
        <w:t xml:space="preserve">from the paging for </w:t>
      </w:r>
      <w:proofErr w:type="spellStart"/>
      <w:r w:rsidR="00ED06CC">
        <w:rPr>
          <w:lang w:eastAsia="zh-CN"/>
        </w:rPr>
        <w:t>e</w:t>
      </w:r>
      <w:r w:rsidR="00EE07D7">
        <w:rPr>
          <w:lang w:eastAsia="zh-CN"/>
        </w:rPr>
        <w:t>MBB</w:t>
      </w:r>
      <w:proofErr w:type="spellEnd"/>
      <w:r>
        <w:rPr>
          <w:lang w:eastAsia="zh-CN"/>
        </w:rPr>
        <w:t>. Such a balance across different device types</w:t>
      </w:r>
      <w:r w:rsidR="00EE07D7">
        <w:rPr>
          <w:lang w:eastAsia="zh-CN"/>
        </w:rPr>
        <w:t>/services</w:t>
      </w:r>
      <w:r>
        <w:rPr>
          <w:lang w:eastAsia="zh-CN"/>
        </w:rPr>
        <w:t xml:space="preserve"> may not be handled directly by the NB-IoT paging offloading mechanism, and needs to be taken into account in 6G</w:t>
      </w:r>
      <w:r w:rsidR="00ED06CC">
        <w:rPr>
          <w:lang w:eastAsia="zh-CN"/>
        </w:rPr>
        <w:t>R</w:t>
      </w:r>
      <w:r>
        <w:rPr>
          <w:lang w:eastAsia="zh-CN"/>
        </w:rPr>
        <w:t xml:space="preserve"> paging offloading design.</w:t>
      </w:r>
    </w:p>
    <w:p w14:paraId="0FB993DA" w14:textId="6B743B89" w:rsidR="002F34A8" w:rsidRDefault="002F34A8" w:rsidP="002F34A8">
      <w:pPr>
        <w:rPr>
          <w:lang w:eastAsia="zh-CN"/>
        </w:rPr>
      </w:pPr>
      <w:r>
        <w:rPr>
          <w:lang w:eastAsia="zh-CN"/>
        </w:rPr>
        <w:t>It is also noted that from deployment point of view</w:t>
      </w:r>
      <w:r w:rsidR="003E0E61">
        <w:rPr>
          <w:lang w:eastAsia="zh-CN"/>
        </w:rPr>
        <w:t>,</w:t>
      </w:r>
      <w:r>
        <w:rPr>
          <w:lang w:eastAsia="zh-CN"/>
        </w:rPr>
        <w:t xml:space="preserve"> paging offloading can be supported only across the carriers that can provide full coverage for a given area respectively (</w:t>
      </w:r>
      <w:proofErr w:type="gramStart"/>
      <w:r>
        <w:rPr>
          <w:lang w:eastAsia="zh-CN"/>
        </w:rPr>
        <w:t>e.g.</w:t>
      </w:r>
      <w:proofErr w:type="gramEnd"/>
      <w:r>
        <w:rPr>
          <w:lang w:eastAsia="zh-CN"/>
        </w:rPr>
        <w:t xml:space="preserve"> deployment as in Figure 2) and/or among the carriers with same/similar coverage (e.g. in Figure 1, b)). As a result, the coverage the carriers in the multi-carrier deployment scenarios should also be taken into account for the paging offloading discussion. </w:t>
      </w:r>
    </w:p>
    <w:p w14:paraId="5D69CBAA" w14:textId="32AB482A" w:rsidR="002F34A8" w:rsidRPr="001F3884" w:rsidRDefault="002F34A8" w:rsidP="002F34A8">
      <w:pPr>
        <w:rPr>
          <w:lang w:eastAsia="zh-CN"/>
        </w:rPr>
      </w:pPr>
      <w:r>
        <w:rPr>
          <w:rFonts w:hint="eastAsia"/>
          <w:lang w:eastAsia="zh-CN"/>
        </w:rPr>
        <w:t>T</w:t>
      </w:r>
      <w:r>
        <w:rPr>
          <w:lang w:eastAsia="zh-CN"/>
        </w:rPr>
        <w:t>herefore,</w:t>
      </w:r>
      <w:r w:rsidR="00326055">
        <w:rPr>
          <w:lang w:eastAsia="zh-CN"/>
        </w:rPr>
        <w:t xml:space="preserve"> it is proposed to study </w:t>
      </w:r>
      <w:r>
        <w:rPr>
          <w:lang w:eastAsia="zh-CN"/>
        </w:rPr>
        <w:t xml:space="preserve">paging offloading </w:t>
      </w:r>
      <w:r w:rsidR="00326055">
        <w:rPr>
          <w:lang w:eastAsia="zh-CN"/>
        </w:rPr>
        <w:t>in</w:t>
      </w:r>
      <w:r>
        <w:rPr>
          <w:lang w:eastAsia="zh-CN"/>
        </w:rPr>
        <w:t xml:space="preserve"> 6G</w:t>
      </w:r>
      <w:r w:rsidR="00ED06CC">
        <w:rPr>
          <w:lang w:eastAsia="zh-CN"/>
        </w:rPr>
        <w:t>R</w:t>
      </w:r>
      <w:r>
        <w:rPr>
          <w:lang w:eastAsia="zh-CN"/>
        </w:rPr>
        <w:t xml:space="preserve"> taking into account the factors like, </w:t>
      </w:r>
      <w:proofErr w:type="gramStart"/>
      <w:r>
        <w:rPr>
          <w:lang w:eastAsia="zh-CN"/>
        </w:rPr>
        <w:t>e.g.</w:t>
      </w:r>
      <w:proofErr w:type="gramEnd"/>
      <w:r>
        <w:rPr>
          <w:lang w:eastAsia="zh-CN"/>
        </w:rPr>
        <w:t xml:space="preserve"> device type, per carrier coverage, deployment scenario, etc. which cannot be covered directly by NB-IoT mechanism</w:t>
      </w:r>
      <w:r w:rsidR="005661BE">
        <w:rPr>
          <w:lang w:eastAsia="zh-CN"/>
        </w:rPr>
        <w:t xml:space="preserve"> nor 5G NR</w:t>
      </w:r>
      <w:r>
        <w:rPr>
          <w:lang w:eastAsia="zh-CN"/>
        </w:rPr>
        <w:t>.</w:t>
      </w:r>
    </w:p>
    <w:p w14:paraId="519A8305" w14:textId="44941B57" w:rsidR="00792695" w:rsidRDefault="005661BE" w:rsidP="00C876A2">
      <w:pPr>
        <w:snapToGrid w:val="0"/>
        <w:spacing w:line="23" w:lineRule="atLeast"/>
        <w:rPr>
          <w:b/>
          <w:bCs/>
          <w:lang w:eastAsia="zh-CN"/>
        </w:rPr>
      </w:pPr>
      <w:r w:rsidRPr="005661BE">
        <w:rPr>
          <w:rFonts w:eastAsiaTheme="minorEastAsia"/>
          <w:b/>
          <w:bCs/>
          <w:lang w:eastAsia="zh-CN"/>
        </w:rPr>
        <w:t xml:space="preserve">Proposal </w:t>
      </w:r>
      <w:r w:rsidR="00A71696">
        <w:rPr>
          <w:rFonts w:eastAsiaTheme="minorEastAsia"/>
          <w:b/>
          <w:bCs/>
          <w:lang w:eastAsia="zh-CN"/>
        </w:rPr>
        <w:t>4</w:t>
      </w:r>
      <w:r w:rsidRPr="005661BE">
        <w:rPr>
          <w:rFonts w:eastAsiaTheme="minorEastAsia"/>
          <w:b/>
          <w:bCs/>
          <w:lang w:eastAsia="zh-CN"/>
        </w:rPr>
        <w:t xml:space="preserve">: To address the </w:t>
      </w:r>
      <w:r w:rsidR="003F2FF4">
        <w:rPr>
          <w:rFonts w:eastAsiaTheme="minorEastAsia"/>
          <w:b/>
          <w:bCs/>
          <w:lang w:eastAsia="zh-CN"/>
        </w:rPr>
        <w:t xml:space="preserve">big </w:t>
      </w:r>
      <w:r w:rsidRPr="005661BE">
        <w:rPr>
          <w:rFonts w:eastAsiaTheme="minorEastAsia"/>
          <w:b/>
          <w:bCs/>
          <w:lang w:eastAsia="zh-CN"/>
        </w:rPr>
        <w:t xml:space="preserve">paging capacity </w:t>
      </w:r>
      <w:r>
        <w:rPr>
          <w:rFonts w:eastAsiaTheme="minorEastAsia"/>
          <w:b/>
          <w:bCs/>
          <w:lang w:eastAsia="zh-CN"/>
        </w:rPr>
        <w:t xml:space="preserve">needed </w:t>
      </w:r>
      <w:r w:rsidR="003F2FF4">
        <w:rPr>
          <w:rFonts w:eastAsiaTheme="minorEastAsia"/>
          <w:b/>
          <w:bCs/>
          <w:lang w:eastAsia="zh-CN"/>
        </w:rPr>
        <w:t>for</w:t>
      </w:r>
      <w:r>
        <w:rPr>
          <w:rFonts w:eastAsiaTheme="minorEastAsia"/>
          <w:b/>
          <w:bCs/>
          <w:lang w:eastAsia="zh-CN"/>
        </w:rPr>
        <w:t xml:space="preserve"> massive connectivity</w:t>
      </w:r>
      <w:r w:rsidRPr="005661BE">
        <w:rPr>
          <w:rFonts w:eastAsiaTheme="minorEastAsia"/>
          <w:b/>
          <w:bCs/>
          <w:lang w:eastAsia="zh-CN"/>
        </w:rPr>
        <w:t xml:space="preserve">, </w:t>
      </w:r>
      <w:r w:rsidR="00ED06CC">
        <w:rPr>
          <w:rFonts w:eastAsiaTheme="minorEastAsia"/>
          <w:b/>
          <w:bCs/>
          <w:lang w:eastAsia="zh-CN"/>
        </w:rPr>
        <w:t xml:space="preserve">RAN2 studies </w:t>
      </w:r>
      <w:r w:rsidRPr="005661BE">
        <w:rPr>
          <w:rFonts w:eastAsiaTheme="minorEastAsia"/>
          <w:b/>
          <w:bCs/>
          <w:lang w:eastAsia="zh-CN"/>
        </w:rPr>
        <w:t xml:space="preserve">paging offloading </w:t>
      </w:r>
      <w:r>
        <w:rPr>
          <w:rFonts w:eastAsiaTheme="minorEastAsia"/>
          <w:b/>
          <w:bCs/>
          <w:lang w:eastAsia="zh-CN"/>
        </w:rPr>
        <w:t xml:space="preserve">in multi-carrier deployment, </w:t>
      </w:r>
      <w:r w:rsidRPr="005661BE">
        <w:rPr>
          <w:rFonts w:eastAsiaTheme="minorEastAsia"/>
          <w:b/>
          <w:bCs/>
          <w:lang w:eastAsia="zh-CN"/>
        </w:rPr>
        <w:t xml:space="preserve">where the UE can select </w:t>
      </w:r>
      <w:r w:rsidR="00ED06CC">
        <w:rPr>
          <w:rFonts w:eastAsiaTheme="minorEastAsia"/>
          <w:b/>
          <w:bCs/>
          <w:lang w:eastAsia="zh-CN"/>
        </w:rPr>
        <w:t xml:space="preserve">paging </w:t>
      </w:r>
      <w:r w:rsidRPr="005661BE">
        <w:rPr>
          <w:rFonts w:eastAsiaTheme="minorEastAsia"/>
          <w:b/>
          <w:bCs/>
          <w:lang w:eastAsia="zh-CN"/>
        </w:rPr>
        <w:t>carrier</w:t>
      </w:r>
      <w:r w:rsidR="00ED06CC">
        <w:rPr>
          <w:rFonts w:eastAsiaTheme="minorEastAsia"/>
          <w:b/>
          <w:bCs/>
          <w:lang w:eastAsia="zh-CN"/>
        </w:rPr>
        <w:t>(s)</w:t>
      </w:r>
      <w:r w:rsidRPr="005661BE">
        <w:rPr>
          <w:rFonts w:eastAsiaTheme="minorEastAsia"/>
          <w:b/>
          <w:bCs/>
          <w:lang w:eastAsia="zh-CN"/>
        </w:rPr>
        <w:t xml:space="preserve"> </w:t>
      </w:r>
      <w:r w:rsidR="00ED06CC">
        <w:rPr>
          <w:rFonts w:eastAsiaTheme="minorEastAsia"/>
          <w:b/>
          <w:bCs/>
          <w:lang w:eastAsia="zh-CN"/>
        </w:rPr>
        <w:t>for paging monitoring.</w:t>
      </w:r>
      <w:r w:rsidRPr="005661BE">
        <w:rPr>
          <w:rFonts w:eastAsiaTheme="minorEastAsia"/>
          <w:b/>
          <w:bCs/>
          <w:lang w:eastAsia="zh-CN"/>
        </w:rPr>
        <w:t xml:space="preserve"> FFS on</w:t>
      </w:r>
      <w:r w:rsidR="0085065D">
        <w:rPr>
          <w:rFonts w:eastAsiaTheme="minorEastAsia"/>
          <w:b/>
          <w:bCs/>
          <w:lang w:eastAsia="zh-CN"/>
        </w:rPr>
        <w:t xml:space="preserve"> how </w:t>
      </w:r>
      <w:r w:rsidRPr="005661BE">
        <w:rPr>
          <w:rFonts w:eastAsiaTheme="minorEastAsia"/>
          <w:b/>
          <w:bCs/>
          <w:lang w:eastAsia="zh-CN"/>
        </w:rPr>
        <w:t xml:space="preserve">UE and NW </w:t>
      </w:r>
      <w:r w:rsidR="0085065D">
        <w:rPr>
          <w:rFonts w:eastAsiaTheme="minorEastAsia"/>
          <w:b/>
          <w:bCs/>
          <w:lang w:eastAsia="zh-CN"/>
        </w:rPr>
        <w:t xml:space="preserve">are synchronized </w:t>
      </w:r>
      <w:r w:rsidRPr="005661BE">
        <w:rPr>
          <w:rFonts w:eastAsiaTheme="minorEastAsia"/>
          <w:b/>
          <w:bCs/>
          <w:lang w:eastAsia="zh-CN"/>
        </w:rPr>
        <w:t>on the specific paging carrier</w:t>
      </w:r>
      <w:r w:rsidR="005D20AC">
        <w:rPr>
          <w:rFonts w:eastAsiaTheme="minorEastAsia"/>
          <w:b/>
          <w:bCs/>
          <w:lang w:eastAsia="zh-CN"/>
        </w:rPr>
        <w:t>s</w:t>
      </w:r>
      <w:r w:rsidRPr="005661BE">
        <w:rPr>
          <w:rFonts w:eastAsiaTheme="minorEastAsia"/>
          <w:b/>
          <w:bCs/>
          <w:lang w:eastAsia="zh-CN"/>
        </w:rPr>
        <w:t xml:space="preserve"> to be monitored by the UE, taking into account the factors e.g., </w:t>
      </w:r>
      <w:r>
        <w:rPr>
          <w:rFonts w:eastAsiaTheme="minorEastAsia"/>
          <w:b/>
          <w:bCs/>
          <w:lang w:eastAsia="zh-CN"/>
        </w:rPr>
        <w:t>type of devices/features of paging (</w:t>
      </w:r>
      <w:proofErr w:type="gramStart"/>
      <w:r>
        <w:rPr>
          <w:rFonts w:eastAsiaTheme="minorEastAsia"/>
          <w:b/>
          <w:bCs/>
          <w:lang w:eastAsia="zh-CN"/>
        </w:rPr>
        <w:t>e.g.</w:t>
      </w:r>
      <w:proofErr w:type="gramEnd"/>
      <w:r>
        <w:rPr>
          <w:rFonts w:eastAsiaTheme="minorEastAsia"/>
          <w:b/>
          <w:bCs/>
          <w:lang w:eastAsia="zh-CN"/>
        </w:rPr>
        <w:t xml:space="preserve"> massive IoT)</w:t>
      </w:r>
      <w:r w:rsidRPr="005661BE">
        <w:rPr>
          <w:rFonts w:eastAsiaTheme="minorEastAsia"/>
          <w:b/>
          <w:bCs/>
          <w:lang w:eastAsia="zh-CN"/>
        </w:rPr>
        <w:t>, per carrier coverage, deployment scenarios, etc.</w:t>
      </w:r>
    </w:p>
    <w:p w14:paraId="1A16D20A" w14:textId="320969FD" w:rsidR="002A18B1" w:rsidRDefault="00C32CEB" w:rsidP="002A18B1">
      <w:pPr>
        <w:pStyle w:val="Heading2"/>
        <w:rPr>
          <w:lang w:val="en-US"/>
        </w:rPr>
      </w:pPr>
      <w:r>
        <w:rPr>
          <w:rFonts w:eastAsiaTheme="minorEastAsia" w:hint="eastAsia"/>
          <w:lang w:val="en-US" w:eastAsia="zh-CN"/>
        </w:rPr>
        <w:t>S</w:t>
      </w:r>
      <w:r>
        <w:rPr>
          <w:rFonts w:eastAsiaTheme="minorEastAsia"/>
          <w:lang w:val="en-US" w:eastAsia="zh-CN"/>
        </w:rPr>
        <w:t>pectrum aggregation in CONNECTED mode</w:t>
      </w:r>
    </w:p>
    <w:p w14:paraId="5DD4EB93" w14:textId="6EBBB63D" w:rsidR="009D7EFD" w:rsidRDefault="009D7EFD" w:rsidP="009D7EFD">
      <w:pPr>
        <w:pStyle w:val="Heading3"/>
      </w:pPr>
      <w:r>
        <w:rPr>
          <w:rFonts w:eastAsiaTheme="minorEastAsia"/>
          <w:lang w:eastAsia="zh-CN"/>
        </w:rPr>
        <w:t xml:space="preserve">RLM/RLF operation with multi-carrier configurations </w:t>
      </w:r>
    </w:p>
    <w:p w14:paraId="1416F087" w14:textId="72D2FBEE" w:rsidR="00361752" w:rsidRDefault="009D7EFD" w:rsidP="009D7EFD">
      <w:pPr>
        <w:rPr>
          <w:lang w:eastAsia="zh-CN"/>
        </w:rPr>
      </w:pPr>
      <w:r>
        <w:rPr>
          <w:rFonts w:hint="eastAsia"/>
          <w:lang w:eastAsia="zh-CN"/>
        </w:rPr>
        <w:t>In</w:t>
      </w:r>
      <w:r>
        <w:rPr>
          <w:lang w:eastAsia="zh-CN"/>
        </w:rPr>
        <w:t xml:space="preserve"> 5G NR, when CA is configured, RLM is only performed </w:t>
      </w:r>
      <w:r w:rsidR="00045554">
        <w:rPr>
          <w:lang w:eastAsia="zh-CN"/>
        </w:rPr>
        <w:t xml:space="preserve">on the </w:t>
      </w:r>
      <w:proofErr w:type="spellStart"/>
      <w:r w:rsidR="00045554">
        <w:rPr>
          <w:lang w:eastAsia="zh-CN"/>
        </w:rPr>
        <w:t>PCell</w:t>
      </w:r>
      <w:proofErr w:type="spellEnd"/>
      <w:r w:rsidR="00045554">
        <w:rPr>
          <w:lang w:eastAsia="zh-CN"/>
        </w:rPr>
        <w:t xml:space="preserve"> </w:t>
      </w:r>
      <w:r w:rsidR="00361752">
        <w:rPr>
          <w:lang w:eastAsia="zh-CN"/>
        </w:rPr>
        <w:t>based on the configured reference signals</w:t>
      </w:r>
      <w:r>
        <w:rPr>
          <w:lang w:eastAsia="zh-CN"/>
        </w:rPr>
        <w:t xml:space="preserve">, </w:t>
      </w:r>
      <w:r w:rsidR="00361752">
        <w:rPr>
          <w:lang w:eastAsia="zh-CN"/>
        </w:rPr>
        <w:t xml:space="preserve">and </w:t>
      </w:r>
      <w:r>
        <w:rPr>
          <w:lang w:eastAsia="zh-CN"/>
        </w:rPr>
        <w:t xml:space="preserve">RLF is notified as long as the radio link of </w:t>
      </w:r>
      <w:proofErr w:type="spellStart"/>
      <w:r>
        <w:rPr>
          <w:lang w:eastAsia="zh-CN"/>
        </w:rPr>
        <w:t>PCell</w:t>
      </w:r>
      <w:proofErr w:type="spellEnd"/>
      <w:r>
        <w:rPr>
          <w:lang w:eastAsia="zh-CN"/>
        </w:rPr>
        <w:t xml:space="preserve"> fails, </w:t>
      </w:r>
      <w:r w:rsidR="00045554">
        <w:rPr>
          <w:lang w:eastAsia="zh-CN"/>
        </w:rPr>
        <w:t xml:space="preserve">even if </w:t>
      </w:r>
      <w:r>
        <w:rPr>
          <w:lang w:eastAsia="zh-CN"/>
        </w:rPr>
        <w:t xml:space="preserve">other </w:t>
      </w:r>
      <w:proofErr w:type="spellStart"/>
      <w:r>
        <w:rPr>
          <w:lang w:eastAsia="zh-CN"/>
        </w:rPr>
        <w:t>SCells</w:t>
      </w:r>
      <w:proofErr w:type="spellEnd"/>
      <w:r>
        <w:rPr>
          <w:lang w:eastAsia="zh-CN"/>
        </w:rPr>
        <w:t xml:space="preserve"> are still </w:t>
      </w:r>
      <w:r w:rsidR="00361752">
        <w:rPr>
          <w:lang w:eastAsia="zh-CN"/>
        </w:rPr>
        <w:t>of acceptable/good radio condition</w:t>
      </w:r>
      <w:r>
        <w:rPr>
          <w:lang w:eastAsia="zh-CN"/>
        </w:rPr>
        <w:t xml:space="preserve"> to </w:t>
      </w:r>
      <w:r w:rsidR="00361752">
        <w:rPr>
          <w:lang w:eastAsia="zh-CN"/>
        </w:rPr>
        <w:t>resume communication</w:t>
      </w:r>
      <w:r>
        <w:rPr>
          <w:lang w:eastAsia="zh-CN"/>
        </w:rPr>
        <w:t>.</w:t>
      </w:r>
      <w:r w:rsidR="00361752">
        <w:rPr>
          <w:lang w:eastAsia="zh-CN"/>
        </w:rPr>
        <w:t xml:space="preserve"> </w:t>
      </w:r>
      <w:r w:rsidR="00361752">
        <w:rPr>
          <w:rFonts w:hint="eastAsia"/>
          <w:lang w:eastAsia="zh-CN"/>
        </w:rPr>
        <w:t>T</w:t>
      </w:r>
      <w:r w:rsidR="00361752">
        <w:rPr>
          <w:lang w:eastAsia="zh-CN"/>
        </w:rPr>
        <w:t xml:space="preserve">his </w:t>
      </w:r>
      <w:r w:rsidR="005C73C6">
        <w:rPr>
          <w:lang w:eastAsia="zh-CN"/>
        </w:rPr>
        <w:t xml:space="preserve">may not be </w:t>
      </w:r>
      <w:r w:rsidR="00361752">
        <w:rPr>
          <w:lang w:eastAsia="zh-CN"/>
        </w:rPr>
        <w:t>optimal, because the RLF claimed leads to RRC reestablishment procedure which results in unnecessary service interruption for a rather long time.</w:t>
      </w:r>
      <w:r w:rsidR="005C73C6">
        <w:rPr>
          <w:lang w:eastAsia="zh-CN"/>
        </w:rPr>
        <w:t xml:space="preserve"> </w:t>
      </w:r>
    </w:p>
    <w:p w14:paraId="2AC8FEB5" w14:textId="365E29E3" w:rsidR="005C73C6" w:rsidRPr="007457CC" w:rsidRDefault="007457CC" w:rsidP="009D7EFD">
      <w:pPr>
        <w:rPr>
          <w:b/>
          <w:bCs/>
          <w:lang w:eastAsia="zh-CN"/>
        </w:rPr>
      </w:pPr>
      <w:r w:rsidRPr="007457CC">
        <w:rPr>
          <w:rFonts w:hint="eastAsia"/>
          <w:b/>
          <w:bCs/>
          <w:lang w:eastAsia="zh-CN"/>
        </w:rPr>
        <w:t>O</w:t>
      </w:r>
      <w:r w:rsidRPr="007457CC">
        <w:rPr>
          <w:b/>
          <w:bCs/>
          <w:lang w:eastAsia="zh-CN"/>
        </w:rPr>
        <w:t xml:space="preserve">bservation 5 [Lesson learnt from 5G]: RLM/RLF operation based on </w:t>
      </w:r>
      <w:proofErr w:type="spellStart"/>
      <w:r w:rsidRPr="007457CC">
        <w:rPr>
          <w:b/>
          <w:bCs/>
          <w:lang w:eastAsia="zh-CN"/>
        </w:rPr>
        <w:t>PCell</w:t>
      </w:r>
      <w:proofErr w:type="spellEnd"/>
      <w:r w:rsidRPr="007457CC">
        <w:rPr>
          <w:b/>
          <w:bCs/>
          <w:lang w:eastAsia="zh-CN"/>
        </w:rPr>
        <w:t xml:space="preserve"> only in 5G NR may lead to unnecessary RLF declaration, which causes unnecessary service interruption if there are still other </w:t>
      </w:r>
      <w:proofErr w:type="spellStart"/>
      <w:r w:rsidRPr="007457CC">
        <w:rPr>
          <w:b/>
          <w:bCs/>
          <w:lang w:eastAsia="zh-CN"/>
        </w:rPr>
        <w:t>SCells</w:t>
      </w:r>
      <w:proofErr w:type="spellEnd"/>
      <w:r w:rsidRPr="007457CC">
        <w:rPr>
          <w:b/>
          <w:bCs/>
          <w:lang w:eastAsia="zh-CN"/>
        </w:rPr>
        <w:t xml:space="preserve"> with acceptable/good radio link quality.</w:t>
      </w:r>
    </w:p>
    <w:p w14:paraId="428FDA5B" w14:textId="6BBF58C2" w:rsidR="006874DF" w:rsidRDefault="006E126A" w:rsidP="009D7EFD">
      <w:pPr>
        <w:rPr>
          <w:lang w:eastAsia="zh-CN"/>
        </w:rPr>
      </w:pPr>
      <w:r>
        <w:rPr>
          <w:rFonts w:hint="eastAsia"/>
          <w:lang w:eastAsia="zh-CN"/>
        </w:rPr>
        <w:t>T</w:t>
      </w:r>
      <w:r>
        <w:rPr>
          <w:lang w:eastAsia="zh-CN"/>
        </w:rPr>
        <w:t>o this end, several contributions in previous meeting</w:t>
      </w:r>
      <w:r w:rsidR="00045554">
        <w:rPr>
          <w:lang w:eastAsia="zh-CN"/>
        </w:rPr>
        <w:t>s</w:t>
      </w:r>
      <w:r>
        <w:rPr>
          <w:lang w:eastAsia="zh-CN"/>
        </w:rPr>
        <w:t xml:space="preserve"> proposed to enhance RLM/RLF operation in multi-carrier/CA case for </w:t>
      </w:r>
      <w:r>
        <w:rPr>
          <w:rFonts w:hint="eastAsia"/>
          <w:lang w:eastAsia="zh-CN"/>
        </w:rPr>
        <w:t>UE</w:t>
      </w:r>
      <w:r>
        <w:rPr>
          <w:lang w:eastAsia="zh-CN"/>
        </w:rPr>
        <w:t xml:space="preserve"> in CONNECTED mode, enabling RLF to be declared</w:t>
      </w:r>
      <w:r w:rsidR="00045554">
        <w:rPr>
          <w:lang w:eastAsia="zh-CN"/>
        </w:rPr>
        <w:t>,</w:t>
      </w:r>
      <w:r>
        <w:rPr>
          <w:lang w:eastAsia="zh-CN"/>
        </w:rPr>
        <w:t xml:space="preserve"> not only based on RLM on the </w:t>
      </w:r>
      <w:proofErr w:type="spellStart"/>
      <w:r>
        <w:rPr>
          <w:lang w:eastAsia="zh-CN"/>
        </w:rPr>
        <w:t>PCell</w:t>
      </w:r>
      <w:proofErr w:type="spellEnd"/>
      <w:r>
        <w:rPr>
          <w:lang w:eastAsia="zh-CN"/>
        </w:rPr>
        <w:t>/PCC</w:t>
      </w:r>
      <w:r w:rsidR="00045554">
        <w:rPr>
          <w:lang w:eastAsia="zh-CN"/>
        </w:rPr>
        <w:t xml:space="preserve"> </w:t>
      </w:r>
      <w:r>
        <w:rPr>
          <w:lang w:eastAsia="zh-CN"/>
        </w:rPr>
        <w:t xml:space="preserve">but taking into the radio link quality of all/multiple cells/CCs configured. </w:t>
      </w:r>
      <w:r w:rsidR="00322148">
        <w:rPr>
          <w:lang w:eastAsia="zh-CN"/>
        </w:rPr>
        <w:t xml:space="preserve">This solution sounds straightforward to enhance the robustness of radio link management in the multi-carrier/CA configuration. </w:t>
      </w:r>
      <w:r w:rsidR="00623DFC">
        <w:rPr>
          <w:lang w:eastAsia="zh-CN"/>
        </w:rPr>
        <w:t xml:space="preserve">On the other hand, whether this </w:t>
      </w:r>
      <w:r>
        <w:rPr>
          <w:lang w:eastAsia="zh-CN"/>
        </w:rPr>
        <w:t>is really beneficial</w:t>
      </w:r>
      <w:r w:rsidR="00623DFC">
        <w:rPr>
          <w:lang w:eastAsia="zh-CN"/>
        </w:rPr>
        <w:t xml:space="preserve"> highly depends on whether the multiple carriers/cells are sharing the same/similar radio link quality or not. Specifically, the assumption that one carrier/cell is down but some others are still of good radio link </w:t>
      </w:r>
      <w:r>
        <w:rPr>
          <w:lang w:eastAsia="zh-CN"/>
        </w:rPr>
        <w:t xml:space="preserve">may only </w:t>
      </w:r>
      <w:r w:rsidR="00623DFC">
        <w:rPr>
          <w:lang w:eastAsia="zh-CN"/>
        </w:rPr>
        <w:t>hold</w:t>
      </w:r>
      <w:r w:rsidR="0064791E">
        <w:rPr>
          <w:lang w:eastAsia="zh-CN"/>
        </w:rPr>
        <w:t>,</w:t>
      </w:r>
      <w:r w:rsidR="00623DFC">
        <w:rPr>
          <w:lang w:eastAsia="zh-CN"/>
        </w:rPr>
        <w:t xml:space="preserve"> </w:t>
      </w:r>
      <w:r w:rsidR="0064791E">
        <w:rPr>
          <w:lang w:eastAsia="zh-CN"/>
        </w:rPr>
        <w:t>if</w:t>
      </w:r>
      <w:r w:rsidR="00623DFC">
        <w:rPr>
          <w:lang w:eastAsia="zh-CN"/>
        </w:rPr>
        <w:t xml:space="preserve"> the carriers are with obvious channel quality differences (</w:t>
      </w:r>
      <w:proofErr w:type="gramStart"/>
      <w:r w:rsidR="00623DFC">
        <w:rPr>
          <w:lang w:eastAsia="zh-CN"/>
        </w:rPr>
        <w:t>e.g.</w:t>
      </w:r>
      <w:proofErr w:type="gramEnd"/>
      <w:r w:rsidR="00623DFC">
        <w:rPr>
          <w:lang w:eastAsia="zh-CN"/>
        </w:rPr>
        <w:t xml:space="preserve"> fading situation) in frequency domain, which typically requires a</w:t>
      </w:r>
      <w:r w:rsidR="0064791E">
        <w:rPr>
          <w:lang w:eastAsia="zh-CN"/>
        </w:rPr>
        <w:t>n</w:t>
      </w:r>
      <w:r w:rsidR="00623DFC">
        <w:rPr>
          <w:lang w:eastAsia="zh-CN"/>
        </w:rPr>
        <w:t xml:space="preserve"> inter-band CA </w:t>
      </w:r>
      <w:r w:rsidR="00E82CA9">
        <w:rPr>
          <w:lang w:eastAsia="zh-CN"/>
        </w:rPr>
        <w:t>configuration or even inter-FR multi-carrier configurations</w:t>
      </w:r>
      <w:r>
        <w:rPr>
          <w:lang w:eastAsia="zh-CN"/>
        </w:rPr>
        <w:t xml:space="preserve">. </w:t>
      </w:r>
      <w:r w:rsidR="00623DFC">
        <w:rPr>
          <w:lang w:eastAsia="zh-CN"/>
        </w:rPr>
        <w:t xml:space="preserve">Otherwise, for the aggregation of </w:t>
      </w:r>
      <w:r>
        <w:rPr>
          <w:lang w:eastAsia="zh-CN"/>
        </w:rPr>
        <w:t xml:space="preserve">e.g., </w:t>
      </w:r>
      <w:r w:rsidR="00623DFC">
        <w:rPr>
          <w:lang w:eastAsia="zh-CN"/>
        </w:rPr>
        <w:t xml:space="preserve">intra-band or adjacent inter-band carriers, the poor link quality on one cell/carrier typically means all other carriers are facing the same </w:t>
      </w:r>
      <w:r w:rsidR="00045554">
        <w:rPr>
          <w:lang w:eastAsia="zh-CN"/>
        </w:rPr>
        <w:t>radio</w:t>
      </w:r>
      <w:r w:rsidR="00623DFC">
        <w:rPr>
          <w:lang w:eastAsia="zh-CN"/>
        </w:rPr>
        <w:t xml:space="preserve"> link problem, due to their similarity </w:t>
      </w:r>
      <w:r w:rsidR="00045554">
        <w:rPr>
          <w:lang w:eastAsia="zh-CN"/>
        </w:rPr>
        <w:t xml:space="preserve">in </w:t>
      </w:r>
      <w:r w:rsidR="00623DFC">
        <w:rPr>
          <w:lang w:eastAsia="zh-CN"/>
        </w:rPr>
        <w:t>radio character</w:t>
      </w:r>
      <w:r>
        <w:rPr>
          <w:lang w:eastAsia="zh-CN"/>
        </w:rPr>
        <w:t>istics</w:t>
      </w:r>
      <w:r w:rsidR="00623DFC">
        <w:rPr>
          <w:lang w:eastAsia="zh-CN"/>
        </w:rPr>
        <w:t xml:space="preserve">, and the radio link status </w:t>
      </w:r>
      <w:r>
        <w:rPr>
          <w:lang w:eastAsia="zh-CN"/>
        </w:rPr>
        <w:t xml:space="preserve">on </w:t>
      </w:r>
      <w:r w:rsidR="00623DFC">
        <w:rPr>
          <w:lang w:eastAsia="zh-CN"/>
        </w:rPr>
        <w:t>one carrier can already represent that of the others. In such a case, performing RLF across multiple carrier</w:t>
      </w:r>
      <w:r>
        <w:rPr>
          <w:lang w:eastAsia="zh-CN"/>
        </w:rPr>
        <w:t>s</w:t>
      </w:r>
      <w:r w:rsidR="00623DFC">
        <w:rPr>
          <w:lang w:eastAsia="zh-CN"/>
        </w:rPr>
        <w:t xml:space="preserve"> does not make big sense. </w:t>
      </w:r>
    </w:p>
    <w:p w14:paraId="483B2242" w14:textId="742FD192" w:rsidR="00623DFC" w:rsidRDefault="006874DF" w:rsidP="009D7EFD">
      <w:pPr>
        <w:rPr>
          <w:lang w:eastAsia="zh-CN"/>
        </w:rPr>
      </w:pPr>
      <w:r>
        <w:rPr>
          <w:rFonts w:hint="eastAsia"/>
          <w:lang w:eastAsia="zh-CN"/>
        </w:rPr>
        <w:t>C</w:t>
      </w:r>
      <w:r>
        <w:rPr>
          <w:lang w:eastAsia="zh-CN"/>
        </w:rPr>
        <w:t xml:space="preserve">onsidering that performing RLM over multiple carriers/cells </w:t>
      </w:r>
      <w:r w:rsidR="00623DFC">
        <w:rPr>
          <w:lang w:eastAsia="zh-CN"/>
        </w:rPr>
        <w:t>certainly</w:t>
      </w:r>
      <w:r w:rsidR="005F5E96">
        <w:rPr>
          <w:lang w:eastAsia="zh-CN"/>
        </w:rPr>
        <w:t xml:space="preserve"> increase the complexity</w:t>
      </w:r>
      <w:r w:rsidR="006E126A">
        <w:rPr>
          <w:lang w:eastAsia="zh-CN"/>
        </w:rPr>
        <w:t xml:space="preserve"> at the UE side</w:t>
      </w:r>
      <w:r w:rsidR="005F5E96">
        <w:rPr>
          <w:lang w:eastAsia="zh-CN"/>
        </w:rPr>
        <w:t>,</w:t>
      </w:r>
      <w:r w:rsidR="00623DFC">
        <w:rPr>
          <w:lang w:eastAsia="zh-CN"/>
        </w:rPr>
        <w:t xml:space="preserve"> some study may need to be carried out on the feasibility and/or the applicable scenario for this RLM/RLF enhancement, before confirming to </w:t>
      </w:r>
      <w:r w:rsidR="006E126A">
        <w:rPr>
          <w:lang w:eastAsia="zh-CN"/>
        </w:rPr>
        <w:t>support</w:t>
      </w:r>
      <w:r w:rsidR="00623DFC">
        <w:rPr>
          <w:lang w:eastAsia="zh-CN"/>
        </w:rPr>
        <w:t xml:space="preserve"> a specific solution in this direction. Since this is related to the radio </w:t>
      </w:r>
      <w:r w:rsidR="009C001E">
        <w:rPr>
          <w:lang w:eastAsia="zh-CN"/>
        </w:rPr>
        <w:t>characteristics</w:t>
      </w:r>
      <w:r w:rsidR="00623DFC">
        <w:rPr>
          <w:lang w:eastAsia="zh-CN"/>
        </w:rPr>
        <w:t xml:space="preserve"> for the inter-/intra-band carrier aggregation, potential coordination with RAN4 may be needed. </w:t>
      </w:r>
      <w:r w:rsidR="00045554">
        <w:rPr>
          <w:lang w:eastAsia="zh-CN"/>
        </w:rPr>
        <w:t>T</w:t>
      </w:r>
      <w:r w:rsidR="004043EB">
        <w:rPr>
          <w:lang w:eastAsia="zh-CN"/>
        </w:rPr>
        <w:t xml:space="preserve">his </w:t>
      </w:r>
      <w:r w:rsidR="00045554">
        <w:rPr>
          <w:lang w:eastAsia="zh-CN"/>
        </w:rPr>
        <w:t xml:space="preserve">discussion </w:t>
      </w:r>
      <w:r w:rsidR="004043EB">
        <w:rPr>
          <w:lang w:eastAsia="zh-CN"/>
        </w:rPr>
        <w:t xml:space="preserve">is also RAN1 related, as the RLM procedure may need be specified in PHY specification (as in NR). </w:t>
      </w:r>
    </w:p>
    <w:p w14:paraId="5AF1AD0B" w14:textId="1F6FBC99" w:rsidR="00BF6570" w:rsidRDefault="00623DFC" w:rsidP="005B1EA5">
      <w:pPr>
        <w:rPr>
          <w:rFonts w:ascii="宋体" w:hAnsi="宋体" w:cs="宋体"/>
          <w:color w:val="FF0000"/>
          <w:sz w:val="24"/>
          <w:szCs w:val="24"/>
          <w:lang w:eastAsia="zh-CN"/>
        </w:rPr>
      </w:pPr>
      <w:r w:rsidRPr="005B1EA5">
        <w:rPr>
          <w:b/>
          <w:bCs/>
          <w:lang w:eastAsia="zh-CN"/>
        </w:rPr>
        <w:t xml:space="preserve">Proposal </w:t>
      </w:r>
      <w:r w:rsidR="00A71696">
        <w:rPr>
          <w:b/>
          <w:bCs/>
          <w:lang w:eastAsia="zh-CN"/>
        </w:rPr>
        <w:t>5</w:t>
      </w:r>
      <w:r w:rsidRPr="005B1EA5">
        <w:rPr>
          <w:b/>
          <w:bCs/>
          <w:lang w:eastAsia="zh-CN"/>
        </w:rPr>
        <w:t>: RAN2 studies the feasibility</w:t>
      </w:r>
      <w:r w:rsidR="003E3959">
        <w:rPr>
          <w:b/>
          <w:bCs/>
          <w:lang w:eastAsia="zh-CN"/>
        </w:rPr>
        <w:t xml:space="preserve"> and benefit</w:t>
      </w:r>
      <w:r w:rsidRPr="005B1EA5">
        <w:rPr>
          <w:b/>
          <w:bCs/>
          <w:lang w:eastAsia="zh-CN"/>
        </w:rPr>
        <w:t xml:space="preserve"> </w:t>
      </w:r>
      <w:r w:rsidR="006E126A">
        <w:rPr>
          <w:b/>
          <w:bCs/>
          <w:lang w:eastAsia="zh-CN"/>
        </w:rPr>
        <w:t>to support</w:t>
      </w:r>
      <w:r w:rsidRPr="005B1EA5">
        <w:rPr>
          <w:b/>
          <w:bCs/>
          <w:lang w:eastAsia="zh-CN"/>
        </w:rPr>
        <w:t xml:space="preserve"> RLM/RLF operations </w:t>
      </w:r>
      <w:r w:rsidR="005B1EA5" w:rsidRPr="005B1EA5">
        <w:rPr>
          <w:b/>
          <w:bCs/>
          <w:lang w:eastAsia="zh-CN"/>
        </w:rPr>
        <w:t>based on the radio li</w:t>
      </w:r>
      <w:r w:rsidR="005B1EA5">
        <w:rPr>
          <w:b/>
          <w:bCs/>
          <w:lang w:eastAsia="zh-CN"/>
        </w:rPr>
        <w:t>nk</w:t>
      </w:r>
      <w:r w:rsidR="005B1EA5" w:rsidRPr="005B1EA5">
        <w:rPr>
          <w:b/>
          <w:bCs/>
          <w:lang w:eastAsia="zh-CN"/>
        </w:rPr>
        <w:t xml:space="preserve"> status </w:t>
      </w:r>
      <w:r w:rsidR="003E3959">
        <w:rPr>
          <w:b/>
          <w:bCs/>
          <w:lang w:eastAsia="zh-CN"/>
        </w:rPr>
        <w:t>across</w:t>
      </w:r>
      <w:r w:rsidR="005B1EA5" w:rsidRPr="005B1EA5">
        <w:rPr>
          <w:b/>
          <w:bCs/>
          <w:lang w:eastAsia="zh-CN"/>
        </w:rPr>
        <w:t xml:space="preserve"> multi-carriers/</w:t>
      </w:r>
      <w:r w:rsidR="00045554">
        <w:rPr>
          <w:b/>
          <w:bCs/>
          <w:lang w:eastAsia="zh-CN"/>
        </w:rPr>
        <w:t>multi-</w:t>
      </w:r>
      <w:r w:rsidR="005B1EA5" w:rsidRPr="005B1EA5">
        <w:rPr>
          <w:b/>
          <w:bCs/>
          <w:lang w:eastAsia="zh-CN"/>
        </w:rPr>
        <w:t xml:space="preserve">Cells, taking into </w:t>
      </w:r>
      <w:r w:rsidR="005B1EA5">
        <w:rPr>
          <w:b/>
          <w:bCs/>
          <w:lang w:eastAsia="zh-CN"/>
        </w:rPr>
        <w:t xml:space="preserve">account </w:t>
      </w:r>
      <w:r w:rsidR="005B1EA5" w:rsidRPr="005B1EA5">
        <w:rPr>
          <w:b/>
          <w:bCs/>
          <w:lang w:eastAsia="zh-CN"/>
        </w:rPr>
        <w:t>the applicable scenarios (</w:t>
      </w:r>
      <w:proofErr w:type="gramStart"/>
      <w:r w:rsidR="005B1EA5" w:rsidRPr="005B1EA5">
        <w:rPr>
          <w:b/>
          <w:bCs/>
          <w:lang w:eastAsia="zh-CN"/>
        </w:rPr>
        <w:t>e.g.</w:t>
      </w:r>
      <w:proofErr w:type="gramEnd"/>
      <w:r w:rsidR="005B1EA5" w:rsidRPr="005B1EA5">
        <w:rPr>
          <w:b/>
          <w:bCs/>
          <w:lang w:eastAsia="zh-CN"/>
        </w:rPr>
        <w:t xml:space="preserve"> inter-/intra-band CA, etc.), complexity to UE implementation, etc. Coordination with RAN</w:t>
      </w:r>
      <w:r w:rsidR="004043EB">
        <w:rPr>
          <w:b/>
          <w:bCs/>
          <w:lang w:eastAsia="zh-CN"/>
        </w:rPr>
        <w:t>1</w:t>
      </w:r>
      <w:r w:rsidR="00E058A7">
        <w:rPr>
          <w:b/>
          <w:bCs/>
          <w:lang w:eastAsia="zh-CN"/>
        </w:rPr>
        <w:t>/4</w:t>
      </w:r>
      <w:r w:rsidR="005B1EA5" w:rsidRPr="005B1EA5">
        <w:rPr>
          <w:b/>
          <w:bCs/>
          <w:lang w:eastAsia="zh-CN"/>
        </w:rPr>
        <w:t xml:space="preserve"> is needed.</w:t>
      </w:r>
    </w:p>
    <w:p w14:paraId="06B88DDC" w14:textId="70487697" w:rsidR="009D7EFD" w:rsidRDefault="009D7EFD" w:rsidP="009D7EFD">
      <w:pPr>
        <w:pStyle w:val="Heading3"/>
      </w:pPr>
      <w:r>
        <w:rPr>
          <w:rFonts w:eastAsiaTheme="minorEastAsia"/>
          <w:lang w:eastAsia="zh-CN"/>
        </w:rPr>
        <w:t>Aggregation of multiple pieces of spectrum</w:t>
      </w:r>
      <w:r w:rsidR="001063E0">
        <w:rPr>
          <w:rFonts w:eastAsiaTheme="minorEastAsia"/>
          <w:lang w:eastAsia="zh-CN"/>
        </w:rPr>
        <w:t>s</w:t>
      </w:r>
    </w:p>
    <w:p w14:paraId="275C5E8F" w14:textId="0B6956EB" w:rsidR="005135B6" w:rsidRDefault="005135B6" w:rsidP="008E0E23">
      <w:pPr>
        <w:snapToGrid w:val="0"/>
        <w:spacing w:line="23" w:lineRule="atLeast"/>
        <w:rPr>
          <w:rFonts w:eastAsiaTheme="minorEastAsia"/>
          <w:lang w:eastAsia="zh-CN"/>
        </w:rPr>
      </w:pPr>
      <w:r>
        <w:rPr>
          <w:rFonts w:eastAsiaTheme="minorEastAsia" w:hint="eastAsia"/>
          <w:lang w:eastAsia="zh-CN"/>
        </w:rPr>
        <w:t>In</w:t>
      </w:r>
      <w:r>
        <w:rPr>
          <w:rFonts w:eastAsiaTheme="minorEastAsia"/>
          <w:lang w:eastAsia="zh-CN"/>
        </w:rPr>
        <w:t xml:space="preserve"> [</w:t>
      </w:r>
      <w:r w:rsidR="00AA4820">
        <w:rPr>
          <w:rFonts w:eastAsiaTheme="minorEastAsia"/>
          <w:lang w:eastAsia="zh-CN"/>
        </w:rPr>
        <w:t>4</w:t>
      </w:r>
      <w:r>
        <w:rPr>
          <w:rFonts w:eastAsiaTheme="minorEastAsia"/>
          <w:lang w:eastAsia="zh-CN"/>
        </w:rPr>
        <w:t>], there w</w:t>
      </w:r>
      <w:r w:rsidR="009E2180">
        <w:rPr>
          <w:rFonts w:eastAsiaTheme="minorEastAsia"/>
          <w:lang w:eastAsia="zh-CN"/>
        </w:rPr>
        <w:t>ere</w:t>
      </w:r>
      <w:r>
        <w:rPr>
          <w:rFonts w:eastAsiaTheme="minorEastAsia"/>
          <w:lang w:eastAsia="zh-CN"/>
        </w:rPr>
        <w:t xml:space="preserve"> discussions on whether it is possible to aggregate multiple pieces of spectrums for UEs in CONNECTED mode in a more efficient way than legacy CA</w:t>
      </w:r>
      <w:r w:rsidR="008E0E23">
        <w:rPr>
          <w:rFonts w:eastAsiaTheme="minorEastAsia"/>
          <w:lang w:eastAsia="zh-CN"/>
        </w:rPr>
        <w:t>.</w:t>
      </w:r>
      <w:r>
        <w:rPr>
          <w:rFonts w:eastAsiaTheme="minorEastAsia"/>
          <w:lang w:eastAsia="zh-CN"/>
        </w:rPr>
        <w:t xml:space="preserve"> The concerns mainly stemmed from the complicated </w:t>
      </w:r>
      <w:r w:rsidR="009E2180">
        <w:rPr>
          <w:rFonts w:eastAsiaTheme="minorEastAsia"/>
          <w:lang w:eastAsia="zh-CN"/>
        </w:rPr>
        <w:lastRenderedPageBreak/>
        <w:t>signalling</w:t>
      </w:r>
      <w:r>
        <w:rPr>
          <w:rFonts w:eastAsiaTheme="minorEastAsia"/>
          <w:lang w:eastAsia="zh-CN"/>
        </w:rPr>
        <w:t xml:space="preserve"> structure in today's CA configuration and the consequent signalling overhead it brings. </w:t>
      </w:r>
      <w:r>
        <w:rPr>
          <w:rFonts w:eastAsiaTheme="minorEastAsia" w:hint="eastAsia"/>
          <w:lang w:eastAsia="zh-CN"/>
        </w:rPr>
        <w:t>A</w:t>
      </w:r>
      <w:r>
        <w:rPr>
          <w:rFonts w:eastAsiaTheme="minorEastAsia"/>
          <w:lang w:eastAsia="zh-CN"/>
        </w:rPr>
        <w:t xml:space="preserve">lso, this discussion may be even more relevant to </w:t>
      </w:r>
      <w:r w:rsidR="006E126A">
        <w:rPr>
          <w:rFonts w:eastAsiaTheme="minorEastAsia"/>
          <w:lang w:eastAsia="zh-CN"/>
        </w:rPr>
        <w:t xml:space="preserve">the </w:t>
      </w:r>
      <w:r>
        <w:rPr>
          <w:rFonts w:eastAsiaTheme="minorEastAsia"/>
          <w:lang w:eastAsia="zh-CN"/>
        </w:rPr>
        <w:t>aggregation of fragmented spectrums which have comparatively small bandwidth and for which overhead (</w:t>
      </w:r>
      <w:proofErr w:type="gramStart"/>
      <w:r>
        <w:rPr>
          <w:rFonts w:eastAsiaTheme="minorEastAsia"/>
          <w:lang w:eastAsia="zh-CN"/>
        </w:rPr>
        <w:t>e.g.</w:t>
      </w:r>
      <w:proofErr w:type="gramEnd"/>
      <w:r>
        <w:rPr>
          <w:rFonts w:eastAsiaTheme="minorEastAsia"/>
          <w:lang w:eastAsia="zh-CN"/>
        </w:rPr>
        <w:t xml:space="preserve"> signalling for (de)configuration/(de)activation</w:t>
      </w:r>
      <w:r w:rsidR="00FD4B4D">
        <w:rPr>
          <w:rFonts w:eastAsiaTheme="minorEastAsia"/>
          <w:lang w:eastAsia="zh-CN"/>
        </w:rPr>
        <w:t>,</w:t>
      </w:r>
      <w:r>
        <w:rPr>
          <w:rFonts w:eastAsiaTheme="minorEastAsia"/>
          <w:lang w:eastAsia="zh-CN"/>
        </w:rPr>
        <w:t xml:space="preserve"> RS configuration for measurements</w:t>
      </w:r>
      <w:r w:rsidR="00FD4B4D">
        <w:rPr>
          <w:rFonts w:eastAsiaTheme="minorEastAsia"/>
          <w:lang w:eastAsia="zh-CN"/>
        </w:rPr>
        <w:t>, etc.</w:t>
      </w:r>
      <w:r>
        <w:rPr>
          <w:rFonts w:eastAsiaTheme="minorEastAsia"/>
          <w:lang w:eastAsia="zh-CN"/>
        </w:rPr>
        <w:t xml:space="preserve">) </w:t>
      </w:r>
      <w:r w:rsidR="00FD4B4D">
        <w:rPr>
          <w:rFonts w:eastAsiaTheme="minorEastAsia"/>
          <w:lang w:eastAsia="zh-CN"/>
        </w:rPr>
        <w:t>is</w:t>
      </w:r>
      <w:r>
        <w:rPr>
          <w:rFonts w:eastAsiaTheme="minorEastAsia"/>
          <w:lang w:eastAsia="zh-CN"/>
        </w:rPr>
        <w:t xml:space="preserve"> preferably avoided whenever possible.</w:t>
      </w:r>
    </w:p>
    <w:tbl>
      <w:tblPr>
        <w:tblStyle w:val="TableGrid"/>
        <w:tblW w:w="0" w:type="auto"/>
        <w:tblLook w:val="04A0" w:firstRow="1" w:lastRow="0" w:firstColumn="1" w:lastColumn="0" w:noHBand="0" w:noVBand="1"/>
      </w:tblPr>
      <w:tblGrid>
        <w:gridCol w:w="9350"/>
      </w:tblGrid>
      <w:tr w:rsidR="005135B6" w14:paraId="4870E378" w14:textId="77777777" w:rsidTr="005135B6">
        <w:tc>
          <w:tcPr>
            <w:tcW w:w="9350" w:type="dxa"/>
          </w:tcPr>
          <w:p w14:paraId="78E7A3C8" w14:textId="77777777" w:rsidR="005135B6" w:rsidRPr="005135B6" w:rsidRDefault="00875F31" w:rsidP="005135B6">
            <w:pPr>
              <w:overflowPunct/>
              <w:autoSpaceDE/>
              <w:autoSpaceDN/>
              <w:adjustRightInd/>
              <w:spacing w:before="60" w:after="0"/>
              <w:ind w:left="1259" w:hanging="1259"/>
              <w:rPr>
                <w:rFonts w:ascii="Arial" w:eastAsia="MS Mincho" w:hAnsi="Arial"/>
                <w:noProof/>
                <w:szCs w:val="24"/>
                <w:lang w:eastAsia="en-GB"/>
              </w:rPr>
            </w:pPr>
            <w:hyperlink r:id="rId13" w:history="1">
              <w:r w:rsidR="005135B6" w:rsidRPr="005135B6">
                <w:rPr>
                  <w:rFonts w:ascii="Arial" w:eastAsia="MS Mincho" w:hAnsi="Arial"/>
                  <w:noProof/>
                  <w:color w:val="0000FF"/>
                  <w:szCs w:val="24"/>
                  <w:u w:val="single"/>
                  <w:lang w:eastAsia="en-GB"/>
                </w:rPr>
                <w:t>R2-2506799</w:t>
              </w:r>
            </w:hyperlink>
            <w:r w:rsidR="005135B6" w:rsidRPr="005135B6">
              <w:rPr>
                <w:rFonts w:ascii="Arial" w:eastAsia="MS Mincho" w:hAnsi="Arial"/>
                <w:noProof/>
                <w:szCs w:val="24"/>
                <w:lang w:eastAsia="en-GB"/>
              </w:rPr>
              <w:tab/>
              <w:t>Considerations on 6GR control plane</w:t>
            </w:r>
            <w:r w:rsidR="005135B6" w:rsidRPr="005135B6">
              <w:rPr>
                <w:rFonts w:ascii="Arial" w:eastAsia="MS Mincho" w:hAnsi="Arial"/>
                <w:noProof/>
                <w:szCs w:val="24"/>
                <w:lang w:eastAsia="en-GB"/>
              </w:rPr>
              <w:tab/>
              <w:t>vivo</w:t>
            </w:r>
            <w:r w:rsidR="005135B6" w:rsidRPr="005135B6">
              <w:rPr>
                <w:rFonts w:ascii="Arial" w:eastAsia="MS Mincho" w:hAnsi="Arial"/>
                <w:noProof/>
                <w:szCs w:val="24"/>
                <w:lang w:eastAsia="en-GB"/>
              </w:rPr>
              <w:tab/>
              <w:t>discussion</w:t>
            </w:r>
            <w:r w:rsidR="005135B6" w:rsidRPr="005135B6">
              <w:rPr>
                <w:rFonts w:ascii="Arial" w:eastAsia="MS Mincho" w:hAnsi="Arial"/>
                <w:noProof/>
                <w:szCs w:val="24"/>
                <w:lang w:eastAsia="en-GB"/>
              </w:rPr>
              <w:tab/>
              <w:t>Rel-20</w:t>
            </w:r>
          </w:p>
          <w:p w14:paraId="6983249E" w14:textId="77777777" w:rsidR="005135B6" w:rsidRPr="005135B6" w:rsidRDefault="005135B6" w:rsidP="005135B6">
            <w:pPr>
              <w:tabs>
                <w:tab w:val="left" w:pos="1622"/>
              </w:tabs>
              <w:overflowPunct/>
              <w:autoSpaceDE/>
              <w:autoSpaceDN/>
              <w:adjustRightInd/>
              <w:spacing w:after="0"/>
              <w:ind w:left="1622" w:hanging="363"/>
              <w:rPr>
                <w:rFonts w:ascii="Arial" w:eastAsia="MS Mincho" w:hAnsi="Arial"/>
                <w:i/>
                <w:iCs/>
                <w:szCs w:val="24"/>
                <w:lang w:eastAsia="en-GB"/>
              </w:rPr>
            </w:pPr>
            <w:r w:rsidRPr="005135B6">
              <w:rPr>
                <w:rFonts w:ascii="Arial" w:eastAsia="MS Mincho" w:hAnsi="Arial"/>
                <w:i/>
                <w:iCs/>
                <w:szCs w:val="24"/>
                <w:lang w:eastAsia="en-GB"/>
              </w:rPr>
              <w:t>Observation 1: The cell model of single cell with multi-carriers (SCMC) is not only enabling the operators to utilize fragmented spectrums with potential NES gain (e.g., SIB is transmitted only on anchor carrier), but also beneficial for the UE’s power saving to camp on SCMC when the anchor carrier is deployed in low bands.</w:t>
            </w:r>
          </w:p>
          <w:p w14:paraId="6720B011" w14:textId="77777777" w:rsidR="005135B6" w:rsidRPr="005135B6" w:rsidRDefault="005135B6" w:rsidP="005135B6">
            <w:pPr>
              <w:tabs>
                <w:tab w:val="left" w:pos="1622"/>
              </w:tabs>
              <w:overflowPunct/>
              <w:autoSpaceDE/>
              <w:autoSpaceDN/>
              <w:adjustRightInd/>
              <w:spacing w:after="0"/>
              <w:ind w:left="1622" w:hanging="363"/>
              <w:rPr>
                <w:rFonts w:ascii="Arial" w:eastAsia="MS Mincho" w:hAnsi="Arial"/>
                <w:i/>
                <w:iCs/>
                <w:szCs w:val="24"/>
                <w:lang w:eastAsia="en-GB"/>
              </w:rPr>
            </w:pPr>
            <w:r w:rsidRPr="005135B6">
              <w:rPr>
                <w:rFonts w:ascii="Arial" w:eastAsia="MS Mincho" w:hAnsi="Arial"/>
                <w:i/>
                <w:iCs/>
                <w:szCs w:val="24"/>
                <w:lang w:eastAsia="en-GB"/>
              </w:rPr>
              <w:t>Proposal 3: 6GR shall study single cell with multi-carriers (SCMC) to aggregate multiple carriers in the same or different bands as a single cell, with the assumption of same/diverse coverage and co-located/non-co-located deployment among the carriers.</w:t>
            </w:r>
          </w:p>
          <w:p w14:paraId="6C0F60E1" w14:textId="77777777" w:rsidR="005135B6" w:rsidRPr="005135B6" w:rsidRDefault="005135B6" w:rsidP="005135B6">
            <w:pPr>
              <w:tabs>
                <w:tab w:val="left" w:pos="1622"/>
              </w:tabs>
              <w:overflowPunct/>
              <w:autoSpaceDE/>
              <w:autoSpaceDN/>
              <w:adjustRightInd/>
              <w:spacing w:after="0"/>
              <w:ind w:left="1622" w:hanging="363"/>
              <w:rPr>
                <w:rFonts w:ascii="Arial" w:eastAsia="MS Mincho" w:hAnsi="Arial"/>
                <w:szCs w:val="24"/>
                <w:lang w:eastAsia="en-GB"/>
              </w:rPr>
            </w:pPr>
            <w:r w:rsidRPr="005135B6">
              <w:rPr>
                <w:rFonts w:ascii="Arial" w:eastAsia="MS Mincho" w:hAnsi="Arial"/>
                <w:szCs w:val="24"/>
                <w:lang w:eastAsia="en-GB"/>
              </w:rPr>
              <w:t>-</w:t>
            </w:r>
            <w:r w:rsidRPr="005135B6">
              <w:rPr>
                <w:rFonts w:ascii="Arial" w:eastAsia="MS Mincho" w:hAnsi="Arial"/>
                <w:szCs w:val="24"/>
                <w:lang w:eastAsia="en-GB"/>
              </w:rPr>
              <w:tab/>
              <w:t xml:space="preserve">Ericsson explains that RAN4 thinks that this related to measurement gap, for RAN2 related to system information, etc.  We need to understand the problem.  Vivo explains that because </w:t>
            </w:r>
            <w:proofErr w:type="spellStart"/>
            <w:r w:rsidRPr="005135B6">
              <w:rPr>
                <w:rFonts w:ascii="Arial" w:eastAsia="MS Mincho" w:hAnsi="Arial"/>
                <w:szCs w:val="24"/>
                <w:lang w:eastAsia="en-GB"/>
              </w:rPr>
              <w:t>bw</w:t>
            </w:r>
            <w:proofErr w:type="spellEnd"/>
            <w:r w:rsidRPr="005135B6">
              <w:rPr>
                <w:rFonts w:ascii="Arial" w:eastAsia="MS Mincho" w:hAnsi="Arial"/>
                <w:szCs w:val="24"/>
                <w:lang w:eastAsia="en-GB"/>
              </w:rPr>
              <w:t xml:space="preserve"> is limited some SI on some carriers won’t be transmitted.   </w:t>
            </w:r>
          </w:p>
          <w:p w14:paraId="25047660" w14:textId="77777777" w:rsidR="005135B6" w:rsidRPr="005135B6" w:rsidRDefault="005135B6" w:rsidP="005135B6">
            <w:pPr>
              <w:tabs>
                <w:tab w:val="left" w:pos="1622"/>
              </w:tabs>
              <w:overflowPunct/>
              <w:autoSpaceDE/>
              <w:autoSpaceDN/>
              <w:adjustRightInd/>
              <w:spacing w:after="0"/>
              <w:ind w:left="1622" w:hanging="363"/>
              <w:rPr>
                <w:rFonts w:ascii="Arial" w:eastAsia="MS Mincho" w:hAnsi="Arial"/>
                <w:szCs w:val="24"/>
                <w:lang w:eastAsia="en-GB"/>
              </w:rPr>
            </w:pPr>
            <w:r w:rsidRPr="005135B6">
              <w:rPr>
                <w:rFonts w:ascii="Arial" w:eastAsia="MS Mincho" w:hAnsi="Arial"/>
                <w:szCs w:val="24"/>
                <w:lang w:eastAsia="en-GB"/>
              </w:rPr>
              <w:t>-</w:t>
            </w:r>
            <w:r w:rsidRPr="005135B6">
              <w:rPr>
                <w:rFonts w:ascii="Arial" w:eastAsia="MS Mincho" w:hAnsi="Arial"/>
                <w:szCs w:val="24"/>
                <w:lang w:eastAsia="en-GB"/>
              </w:rPr>
              <w:tab/>
            </w:r>
            <w:proofErr w:type="spellStart"/>
            <w:r w:rsidRPr="005135B6">
              <w:rPr>
                <w:rFonts w:ascii="Arial" w:eastAsia="MS Mincho" w:hAnsi="Arial"/>
                <w:szCs w:val="24"/>
                <w:lang w:eastAsia="en-GB"/>
              </w:rPr>
              <w:t>Qulcomm</w:t>
            </w:r>
            <w:proofErr w:type="spellEnd"/>
            <w:r w:rsidRPr="005135B6">
              <w:rPr>
                <w:rFonts w:ascii="Arial" w:eastAsia="MS Mincho" w:hAnsi="Arial"/>
                <w:szCs w:val="24"/>
                <w:lang w:eastAsia="en-GB"/>
              </w:rPr>
              <w:t xml:space="preserve"> asks if we are aggregating across </w:t>
            </w:r>
            <w:proofErr w:type="spellStart"/>
            <w:r w:rsidRPr="005135B6">
              <w:rPr>
                <w:rFonts w:ascii="Arial" w:eastAsia="MS Mincho" w:hAnsi="Arial"/>
                <w:szCs w:val="24"/>
                <w:lang w:eastAsia="en-GB"/>
              </w:rPr>
              <w:t>FRs.</w:t>
            </w:r>
            <w:proofErr w:type="spellEnd"/>
            <w:r w:rsidRPr="005135B6">
              <w:rPr>
                <w:rFonts w:ascii="Arial" w:eastAsia="MS Mincho" w:hAnsi="Arial"/>
                <w:szCs w:val="24"/>
                <w:lang w:eastAsia="en-GB"/>
              </w:rPr>
              <w:t xml:space="preserve">   Vivo From RAN2 perspective we should do everything.   Qualcomm is concerned that we have a single cell across FRs, not like normal aggregation.   </w:t>
            </w:r>
          </w:p>
          <w:p w14:paraId="373E043D" w14:textId="77777777" w:rsidR="005135B6" w:rsidRPr="005135B6" w:rsidRDefault="005135B6" w:rsidP="005135B6">
            <w:pPr>
              <w:tabs>
                <w:tab w:val="left" w:pos="1622"/>
              </w:tabs>
              <w:overflowPunct/>
              <w:autoSpaceDE/>
              <w:autoSpaceDN/>
              <w:adjustRightInd/>
              <w:spacing w:after="0"/>
              <w:ind w:left="1622" w:hanging="363"/>
              <w:rPr>
                <w:rFonts w:ascii="Arial" w:eastAsia="MS Mincho" w:hAnsi="Arial"/>
                <w:szCs w:val="24"/>
                <w:lang w:eastAsia="en-GB"/>
              </w:rPr>
            </w:pPr>
            <w:r w:rsidRPr="005135B6">
              <w:rPr>
                <w:rFonts w:ascii="Arial" w:eastAsia="MS Mincho" w:hAnsi="Arial"/>
                <w:szCs w:val="24"/>
                <w:lang w:eastAsia="en-GB"/>
              </w:rPr>
              <w:t>-</w:t>
            </w:r>
            <w:r w:rsidRPr="005135B6">
              <w:rPr>
                <w:rFonts w:ascii="Arial" w:eastAsia="MS Mincho" w:hAnsi="Arial"/>
                <w:szCs w:val="24"/>
                <w:lang w:eastAsia="en-GB"/>
              </w:rPr>
              <w:tab/>
              <w:t xml:space="preserve">LG asks if we have multiple carriers why don’t we map the carriers to a cell, otherwise it is complicated so what is the real problem.   </w:t>
            </w:r>
          </w:p>
          <w:p w14:paraId="613556F3" w14:textId="77777777" w:rsidR="005135B6" w:rsidRPr="005135B6" w:rsidRDefault="005135B6" w:rsidP="005135B6">
            <w:pPr>
              <w:tabs>
                <w:tab w:val="left" w:pos="1622"/>
              </w:tabs>
              <w:overflowPunct/>
              <w:autoSpaceDE/>
              <w:autoSpaceDN/>
              <w:adjustRightInd/>
              <w:spacing w:after="0"/>
              <w:ind w:left="1622" w:hanging="363"/>
              <w:rPr>
                <w:rFonts w:ascii="Arial" w:eastAsia="MS Mincho" w:hAnsi="Arial"/>
                <w:szCs w:val="24"/>
                <w:lang w:eastAsia="en-GB"/>
              </w:rPr>
            </w:pPr>
            <w:r w:rsidRPr="005135B6">
              <w:rPr>
                <w:rFonts w:ascii="Arial" w:eastAsia="MS Mincho" w:hAnsi="Arial"/>
                <w:szCs w:val="24"/>
                <w:lang w:eastAsia="en-GB"/>
              </w:rPr>
              <w:t>-</w:t>
            </w:r>
            <w:r w:rsidRPr="005135B6">
              <w:rPr>
                <w:rFonts w:ascii="Arial" w:eastAsia="MS Mincho" w:hAnsi="Arial"/>
                <w:szCs w:val="24"/>
                <w:lang w:eastAsia="en-GB"/>
              </w:rPr>
              <w:tab/>
              <w:t xml:space="preserve">Xiaomi thinks that question is whether all the carriers can transmit </w:t>
            </w:r>
            <w:proofErr w:type="gramStart"/>
            <w:r w:rsidRPr="005135B6">
              <w:rPr>
                <w:rFonts w:ascii="Arial" w:eastAsia="MS Mincho" w:hAnsi="Arial"/>
                <w:szCs w:val="24"/>
                <w:lang w:eastAsia="en-GB"/>
              </w:rPr>
              <w:t>a</w:t>
            </w:r>
            <w:proofErr w:type="gramEnd"/>
            <w:r w:rsidRPr="005135B6">
              <w:rPr>
                <w:rFonts w:ascii="Arial" w:eastAsia="MS Mincho" w:hAnsi="Arial"/>
                <w:szCs w:val="24"/>
                <w:lang w:eastAsia="en-GB"/>
              </w:rPr>
              <w:t xml:space="preserve"> SSB. </w:t>
            </w:r>
          </w:p>
          <w:p w14:paraId="56558A5C" w14:textId="77777777" w:rsidR="005135B6" w:rsidRPr="005135B6" w:rsidRDefault="005135B6" w:rsidP="005135B6">
            <w:pPr>
              <w:tabs>
                <w:tab w:val="left" w:pos="1622"/>
              </w:tabs>
              <w:overflowPunct/>
              <w:autoSpaceDE/>
              <w:autoSpaceDN/>
              <w:adjustRightInd/>
              <w:spacing w:after="0"/>
              <w:ind w:left="1622" w:hanging="363"/>
              <w:rPr>
                <w:rFonts w:ascii="Arial" w:eastAsia="MS Mincho" w:hAnsi="Arial"/>
                <w:szCs w:val="24"/>
                <w:lang w:eastAsia="en-GB"/>
              </w:rPr>
            </w:pPr>
            <w:r w:rsidRPr="005135B6">
              <w:rPr>
                <w:rFonts w:ascii="Arial" w:eastAsia="MS Mincho" w:hAnsi="Arial"/>
                <w:szCs w:val="24"/>
                <w:lang w:eastAsia="en-GB"/>
              </w:rPr>
              <w:t>-</w:t>
            </w:r>
            <w:r w:rsidRPr="005135B6">
              <w:rPr>
                <w:rFonts w:ascii="Arial" w:eastAsia="MS Mincho" w:hAnsi="Arial"/>
                <w:szCs w:val="24"/>
                <w:lang w:eastAsia="en-GB"/>
              </w:rPr>
              <w:tab/>
              <w:t xml:space="preserve">CMCC thinks that we have deployed CA and it works very well, but for idle mode we should optimize the idle mode and limit the signalling overhead.   </w:t>
            </w:r>
          </w:p>
          <w:p w14:paraId="2AA9BC59" w14:textId="77777777" w:rsidR="005135B6" w:rsidRPr="005135B6" w:rsidRDefault="005135B6" w:rsidP="005135B6">
            <w:pPr>
              <w:tabs>
                <w:tab w:val="left" w:pos="1622"/>
              </w:tabs>
              <w:overflowPunct/>
              <w:autoSpaceDE/>
              <w:autoSpaceDN/>
              <w:adjustRightInd/>
              <w:spacing w:after="0"/>
              <w:ind w:left="1622" w:hanging="363"/>
              <w:rPr>
                <w:rFonts w:ascii="Arial" w:eastAsia="MS Mincho" w:hAnsi="Arial"/>
                <w:szCs w:val="24"/>
                <w:lang w:eastAsia="en-GB"/>
              </w:rPr>
            </w:pPr>
            <w:r w:rsidRPr="005135B6">
              <w:rPr>
                <w:rFonts w:ascii="Arial" w:eastAsia="MS Mincho" w:hAnsi="Arial"/>
                <w:szCs w:val="24"/>
                <w:lang w:eastAsia="en-GB"/>
              </w:rPr>
              <w:t>-</w:t>
            </w:r>
            <w:r w:rsidRPr="005135B6">
              <w:rPr>
                <w:rFonts w:ascii="Arial" w:eastAsia="MS Mincho" w:hAnsi="Arial"/>
                <w:szCs w:val="24"/>
                <w:lang w:eastAsia="en-GB"/>
              </w:rPr>
              <w:tab/>
            </w:r>
            <w:proofErr w:type="spellStart"/>
            <w:r w:rsidRPr="005135B6">
              <w:rPr>
                <w:rFonts w:ascii="Arial" w:eastAsia="MS Mincho" w:hAnsi="Arial"/>
                <w:szCs w:val="24"/>
                <w:lang w:eastAsia="en-GB"/>
              </w:rPr>
              <w:t>Mediatek</w:t>
            </w:r>
            <w:proofErr w:type="spellEnd"/>
            <w:r w:rsidRPr="005135B6">
              <w:rPr>
                <w:rFonts w:ascii="Arial" w:eastAsia="MS Mincho" w:hAnsi="Arial"/>
                <w:szCs w:val="24"/>
                <w:lang w:eastAsia="en-GB"/>
              </w:rPr>
              <w:t xml:space="preserve"> thinks </w:t>
            </w:r>
            <w:r w:rsidRPr="005135B6">
              <w:rPr>
                <w:rFonts w:ascii="Arial" w:eastAsia="MS Mincho" w:hAnsi="Arial"/>
                <w:szCs w:val="24"/>
                <w:highlight w:val="yellow"/>
                <w:lang w:eastAsia="en-GB"/>
              </w:rPr>
              <w:t xml:space="preserve">the problem is in connected mode and it is connected to the configuration required for every cell.  </w:t>
            </w:r>
            <w:proofErr w:type="gramStart"/>
            <w:r w:rsidRPr="005135B6">
              <w:rPr>
                <w:rFonts w:ascii="Arial" w:eastAsia="MS Mincho" w:hAnsi="Arial"/>
                <w:szCs w:val="24"/>
                <w:highlight w:val="yellow"/>
                <w:lang w:eastAsia="en-GB"/>
              </w:rPr>
              <w:t>So</w:t>
            </w:r>
            <w:proofErr w:type="gramEnd"/>
            <w:r w:rsidRPr="005135B6">
              <w:rPr>
                <w:rFonts w:ascii="Arial" w:eastAsia="MS Mincho" w:hAnsi="Arial"/>
                <w:szCs w:val="24"/>
                <w:highlight w:val="yellow"/>
                <w:lang w:eastAsia="en-GB"/>
              </w:rPr>
              <w:t xml:space="preserve"> if you aggregate multiple spectrum we have significant overhead from configuration point of view.   We should optimize more for aggregating multiple pieces of spectrum.</w:t>
            </w:r>
            <w:r w:rsidRPr="005135B6">
              <w:rPr>
                <w:rFonts w:ascii="Arial" w:eastAsia="MS Mincho" w:hAnsi="Arial"/>
                <w:szCs w:val="24"/>
                <w:lang w:eastAsia="en-GB"/>
              </w:rPr>
              <w:t xml:space="preserve"> </w:t>
            </w:r>
          </w:p>
          <w:p w14:paraId="4CAB5C67" w14:textId="77777777" w:rsidR="005135B6" w:rsidRPr="005135B6" w:rsidRDefault="005135B6" w:rsidP="005135B6">
            <w:pPr>
              <w:tabs>
                <w:tab w:val="left" w:pos="1622"/>
              </w:tabs>
              <w:overflowPunct/>
              <w:autoSpaceDE/>
              <w:autoSpaceDN/>
              <w:adjustRightInd/>
              <w:spacing w:after="0"/>
              <w:ind w:left="1622" w:hanging="363"/>
              <w:rPr>
                <w:rFonts w:ascii="Arial" w:eastAsia="MS Mincho" w:hAnsi="Arial"/>
                <w:szCs w:val="24"/>
                <w:lang w:eastAsia="en-GB"/>
              </w:rPr>
            </w:pPr>
            <w:r w:rsidRPr="005135B6">
              <w:rPr>
                <w:rFonts w:ascii="Arial" w:eastAsia="MS Mincho" w:hAnsi="Arial"/>
                <w:szCs w:val="24"/>
                <w:lang w:eastAsia="en-GB"/>
              </w:rPr>
              <w:t>-</w:t>
            </w:r>
            <w:r w:rsidRPr="005135B6">
              <w:rPr>
                <w:rFonts w:ascii="Arial" w:eastAsia="MS Mincho" w:hAnsi="Arial"/>
                <w:szCs w:val="24"/>
                <w:lang w:eastAsia="en-GB"/>
              </w:rPr>
              <w:tab/>
              <w:t xml:space="preserve">Interdigital points out that we have done this in NB-IoT where we have introduced anchor carrier and the main reason was the limited BW.  Whether we have the same problem in 6G is not clear.  </w:t>
            </w:r>
          </w:p>
          <w:p w14:paraId="6504AC7D" w14:textId="77777777" w:rsidR="005135B6" w:rsidRPr="005135B6" w:rsidRDefault="005135B6" w:rsidP="005135B6">
            <w:pPr>
              <w:tabs>
                <w:tab w:val="left" w:pos="1622"/>
              </w:tabs>
              <w:overflowPunct/>
              <w:autoSpaceDE/>
              <w:autoSpaceDN/>
              <w:adjustRightInd/>
              <w:spacing w:after="0"/>
              <w:ind w:left="1622" w:hanging="363"/>
              <w:rPr>
                <w:rFonts w:ascii="Arial" w:eastAsia="MS Mincho" w:hAnsi="Arial"/>
                <w:szCs w:val="24"/>
                <w:lang w:eastAsia="en-GB"/>
              </w:rPr>
            </w:pPr>
            <w:r w:rsidRPr="005135B6">
              <w:rPr>
                <w:rFonts w:ascii="Arial" w:eastAsia="MS Mincho" w:hAnsi="Arial"/>
                <w:szCs w:val="24"/>
                <w:lang w:eastAsia="en-GB"/>
              </w:rPr>
              <w:t>-</w:t>
            </w:r>
            <w:r w:rsidRPr="005135B6">
              <w:rPr>
                <w:rFonts w:ascii="Arial" w:eastAsia="MS Mincho" w:hAnsi="Arial"/>
                <w:szCs w:val="24"/>
                <w:lang w:eastAsia="en-GB"/>
              </w:rPr>
              <w:tab/>
              <w:t xml:space="preserve">Ericsson and Apple thinks that those are the problem we should address but not jump into conclusion on how to address them.  </w:t>
            </w:r>
          </w:p>
          <w:p w14:paraId="7F5A25C7" w14:textId="77777777" w:rsidR="005135B6" w:rsidRPr="005135B6" w:rsidRDefault="005135B6" w:rsidP="005135B6">
            <w:pPr>
              <w:tabs>
                <w:tab w:val="left" w:pos="1622"/>
              </w:tabs>
              <w:overflowPunct/>
              <w:autoSpaceDE/>
              <w:autoSpaceDN/>
              <w:adjustRightInd/>
              <w:spacing w:after="0"/>
              <w:ind w:left="1622" w:hanging="363"/>
              <w:rPr>
                <w:rFonts w:ascii="Arial" w:eastAsia="MS Mincho" w:hAnsi="Arial"/>
                <w:szCs w:val="24"/>
                <w:lang w:eastAsia="en-GB"/>
              </w:rPr>
            </w:pPr>
            <w:r w:rsidRPr="005135B6">
              <w:rPr>
                <w:rFonts w:ascii="Arial" w:eastAsia="MS Mincho" w:hAnsi="Arial"/>
                <w:szCs w:val="24"/>
                <w:lang w:eastAsia="en-GB"/>
              </w:rPr>
              <w:t>-</w:t>
            </w:r>
            <w:r w:rsidRPr="005135B6">
              <w:rPr>
                <w:rFonts w:ascii="Arial" w:eastAsia="MS Mincho" w:hAnsi="Arial"/>
                <w:szCs w:val="24"/>
                <w:lang w:eastAsia="en-GB"/>
              </w:rPr>
              <w:tab/>
              <w:t xml:space="preserve">LG thinks that single cell is a modelling issue anyways, we should avoid the overhead channels for multicarrier. </w:t>
            </w:r>
          </w:p>
          <w:p w14:paraId="1DE07EE5" w14:textId="4E34B15C" w:rsidR="005135B6" w:rsidRDefault="005135B6" w:rsidP="005135B6">
            <w:pPr>
              <w:numPr>
                <w:ilvl w:val="0"/>
                <w:numId w:val="24"/>
              </w:numPr>
              <w:overflowPunct/>
              <w:autoSpaceDE/>
              <w:autoSpaceDN/>
              <w:adjustRightInd/>
              <w:spacing w:before="60" w:after="0"/>
              <w:rPr>
                <w:rFonts w:eastAsiaTheme="minorEastAsia"/>
                <w:lang w:eastAsia="zh-CN"/>
              </w:rPr>
            </w:pPr>
            <w:r w:rsidRPr="005135B6">
              <w:rPr>
                <w:rFonts w:ascii="Arial" w:eastAsia="MS Mincho" w:hAnsi="Arial"/>
                <w:b/>
                <w:szCs w:val="24"/>
                <w:lang w:eastAsia="en-GB"/>
              </w:rPr>
              <w:t>Noted</w:t>
            </w:r>
          </w:p>
        </w:tc>
      </w:tr>
    </w:tbl>
    <w:p w14:paraId="11485172" w14:textId="102720C2" w:rsidR="00680221" w:rsidRDefault="008E0E23" w:rsidP="00680221">
      <w:pPr>
        <w:snapToGrid w:val="0"/>
        <w:spacing w:before="180" w:line="23" w:lineRule="atLeast"/>
        <w:rPr>
          <w:rFonts w:eastAsiaTheme="minorEastAsia"/>
          <w:lang w:eastAsia="zh-CN"/>
        </w:rPr>
      </w:pPr>
      <w:r>
        <w:rPr>
          <w:rFonts w:eastAsiaTheme="minorEastAsia"/>
          <w:lang w:eastAsia="zh-CN"/>
        </w:rPr>
        <w:t>Specifically, in 5</w:t>
      </w:r>
      <w:r>
        <w:rPr>
          <w:rFonts w:eastAsiaTheme="minorEastAsia" w:hint="eastAsia"/>
          <w:lang w:eastAsia="zh-CN"/>
        </w:rPr>
        <w:t>G</w:t>
      </w:r>
      <w:r>
        <w:rPr>
          <w:rFonts w:eastAsiaTheme="minorEastAsia"/>
          <w:lang w:eastAsia="zh-CN"/>
        </w:rPr>
        <w:t xml:space="preserve"> NR, </w:t>
      </w:r>
      <w:r w:rsidR="009E2180">
        <w:rPr>
          <w:rFonts w:eastAsiaTheme="minorEastAsia"/>
          <w:lang w:eastAsia="zh-CN"/>
        </w:rPr>
        <w:t xml:space="preserve">the </w:t>
      </w:r>
      <w:r>
        <w:rPr>
          <w:rFonts w:eastAsiaTheme="minorEastAsia"/>
          <w:lang w:eastAsia="zh-CN"/>
        </w:rPr>
        <w:t xml:space="preserve">CA configuration involves the </w:t>
      </w:r>
      <w:r w:rsidR="009E2180">
        <w:rPr>
          <w:rFonts w:eastAsiaTheme="minorEastAsia"/>
          <w:lang w:eastAsia="zh-CN"/>
        </w:rPr>
        <w:t>signalling</w:t>
      </w:r>
      <w:r>
        <w:rPr>
          <w:rFonts w:eastAsiaTheme="minorEastAsia"/>
          <w:lang w:eastAsia="zh-CN"/>
        </w:rPr>
        <w:t xml:space="preserve"> levels in "CG configuration &gt;&gt; Serving Cell configurations &gt;&gt; BWP configuration", and there </w:t>
      </w:r>
      <w:r w:rsidR="009E2180">
        <w:rPr>
          <w:rFonts w:eastAsiaTheme="minorEastAsia"/>
          <w:lang w:eastAsia="zh-CN"/>
        </w:rPr>
        <w:t xml:space="preserve">is </w:t>
      </w:r>
      <w:r>
        <w:rPr>
          <w:rFonts w:eastAsiaTheme="minorEastAsia"/>
          <w:lang w:eastAsia="zh-CN"/>
        </w:rPr>
        <w:t xml:space="preserve">additional </w:t>
      </w:r>
      <w:r w:rsidR="009E2180">
        <w:rPr>
          <w:rFonts w:eastAsiaTheme="minorEastAsia"/>
          <w:lang w:eastAsia="zh-CN"/>
        </w:rPr>
        <w:t>signalling</w:t>
      </w:r>
      <w:r>
        <w:rPr>
          <w:rFonts w:eastAsiaTheme="minorEastAsia"/>
          <w:lang w:eastAsia="zh-CN"/>
        </w:rPr>
        <w:t xml:space="preserve"> for </w:t>
      </w:r>
      <w:proofErr w:type="spellStart"/>
      <w:r>
        <w:rPr>
          <w:rFonts w:eastAsiaTheme="minorEastAsia"/>
          <w:lang w:eastAsia="zh-CN"/>
        </w:rPr>
        <w:t>SCell</w:t>
      </w:r>
      <w:proofErr w:type="spellEnd"/>
      <w:r>
        <w:rPr>
          <w:rFonts w:eastAsiaTheme="minorEastAsia"/>
          <w:lang w:eastAsia="zh-CN"/>
        </w:rPr>
        <w:t xml:space="preserve"> (de)activation per CG (L2) and for BWP (de)activation per serving Cell (L1 or RRC). </w:t>
      </w:r>
      <w:r w:rsidR="00680221">
        <w:rPr>
          <w:rFonts w:eastAsiaTheme="minorEastAsia"/>
          <w:lang w:eastAsia="zh-CN"/>
        </w:rPr>
        <w:t>Then, o</w:t>
      </w:r>
      <w:r>
        <w:rPr>
          <w:rFonts w:eastAsiaTheme="minorEastAsia"/>
          <w:lang w:eastAsia="zh-CN"/>
        </w:rPr>
        <w:t xml:space="preserve">ne mechanism </w:t>
      </w:r>
      <w:r w:rsidR="00680221">
        <w:rPr>
          <w:rFonts w:eastAsiaTheme="minorEastAsia"/>
          <w:lang w:eastAsia="zh-CN"/>
        </w:rPr>
        <w:t xml:space="preserve">proposed to save the </w:t>
      </w:r>
      <w:r w:rsidR="009E2180">
        <w:rPr>
          <w:rFonts w:eastAsiaTheme="minorEastAsia"/>
          <w:lang w:eastAsia="zh-CN"/>
        </w:rPr>
        <w:t>signalling</w:t>
      </w:r>
      <w:r w:rsidR="00680221">
        <w:rPr>
          <w:rFonts w:eastAsiaTheme="minorEastAsia"/>
          <w:lang w:eastAsia="zh-CN"/>
        </w:rPr>
        <w:t xml:space="preserve"> overhead for the </w:t>
      </w:r>
      <w:r w:rsidR="00FD4B4D">
        <w:rPr>
          <w:rFonts w:eastAsiaTheme="minorEastAsia"/>
          <w:lang w:eastAsia="zh-CN"/>
        </w:rPr>
        <w:t xml:space="preserve">spectrum </w:t>
      </w:r>
      <w:r w:rsidR="00680221">
        <w:rPr>
          <w:rFonts w:eastAsiaTheme="minorEastAsia"/>
          <w:lang w:eastAsia="zh-CN"/>
        </w:rPr>
        <w:t>aggregation is to aggregate multiple spectrums/carriers</w:t>
      </w:r>
      <w:r>
        <w:rPr>
          <w:rFonts w:eastAsiaTheme="minorEastAsia"/>
          <w:lang w:eastAsia="zh-CN"/>
        </w:rPr>
        <w:t xml:space="preserve"> within one cell</w:t>
      </w:r>
      <w:r w:rsidR="00680221">
        <w:rPr>
          <w:rFonts w:eastAsiaTheme="minorEastAsia"/>
          <w:lang w:eastAsia="zh-CN"/>
        </w:rPr>
        <w:t xml:space="preserve">, and treat them as </w:t>
      </w:r>
      <w:r>
        <w:rPr>
          <w:rFonts w:eastAsiaTheme="minorEastAsia"/>
          <w:lang w:eastAsia="zh-CN"/>
        </w:rPr>
        <w:t>different BWPs</w:t>
      </w:r>
      <w:r w:rsidR="00680221">
        <w:rPr>
          <w:rFonts w:eastAsiaTheme="minorEastAsia"/>
          <w:lang w:eastAsia="zh-CN"/>
        </w:rPr>
        <w:t>/</w:t>
      </w:r>
      <w:proofErr w:type="spellStart"/>
      <w:r w:rsidR="00680221">
        <w:rPr>
          <w:rFonts w:eastAsiaTheme="minorEastAsia"/>
          <w:lang w:eastAsia="zh-CN"/>
        </w:rPr>
        <w:t>subbands</w:t>
      </w:r>
      <w:proofErr w:type="spellEnd"/>
      <w:r w:rsidR="00680221">
        <w:rPr>
          <w:rFonts w:eastAsiaTheme="minorEastAsia"/>
          <w:lang w:eastAsia="zh-CN"/>
        </w:rPr>
        <w:t>. This can</w:t>
      </w:r>
      <w:r>
        <w:rPr>
          <w:rFonts w:eastAsiaTheme="minorEastAsia"/>
          <w:lang w:eastAsia="zh-CN"/>
        </w:rPr>
        <w:t xml:space="preserve"> then transform “per BWP per serving cell operation” in </w:t>
      </w:r>
      <w:r w:rsidR="00FD4B4D">
        <w:rPr>
          <w:rFonts w:eastAsiaTheme="minorEastAsia"/>
          <w:lang w:eastAsia="zh-CN"/>
        </w:rPr>
        <w:t xml:space="preserve">legacy </w:t>
      </w:r>
      <w:r>
        <w:rPr>
          <w:rFonts w:eastAsiaTheme="minorEastAsia"/>
          <w:lang w:eastAsia="zh-CN"/>
        </w:rPr>
        <w:t xml:space="preserve">CA into “multi-BWP handling within the same cell”. </w:t>
      </w:r>
    </w:p>
    <w:p w14:paraId="247A54AE" w14:textId="0E7C682D" w:rsidR="008E0E23" w:rsidRDefault="00680221" w:rsidP="008E0E23">
      <w:pPr>
        <w:snapToGrid w:val="0"/>
        <w:spacing w:before="180" w:line="23" w:lineRule="atLeast"/>
        <w:rPr>
          <w:rFonts w:eastAsiaTheme="minorEastAsia"/>
          <w:lang w:eastAsia="zh-CN"/>
        </w:rPr>
      </w:pPr>
      <w:r>
        <w:rPr>
          <w:rFonts w:eastAsiaTheme="minorEastAsia"/>
          <w:lang w:eastAsia="zh-CN"/>
        </w:rPr>
        <w:t xml:space="preserve">Based on the Table A-1 in </w:t>
      </w:r>
      <w:hyperlink w:anchor="_Appendix" w:history="1">
        <w:r w:rsidRPr="00680221">
          <w:rPr>
            <w:rStyle w:val="Hyperlink"/>
            <w:rFonts w:eastAsiaTheme="minorEastAsia"/>
            <w:lang w:eastAsia="zh-CN"/>
          </w:rPr>
          <w:t>A</w:t>
        </w:r>
        <w:r w:rsidR="009E2180">
          <w:rPr>
            <w:rStyle w:val="Hyperlink"/>
            <w:rFonts w:eastAsiaTheme="minorEastAsia"/>
            <w:lang w:eastAsia="zh-CN"/>
          </w:rPr>
          <w:t>ppendix</w:t>
        </w:r>
      </w:hyperlink>
      <w:r w:rsidR="008E0E23">
        <w:rPr>
          <w:rFonts w:eastAsiaTheme="minorEastAsia"/>
          <w:lang w:eastAsia="zh-CN"/>
        </w:rPr>
        <w:t xml:space="preserve">, we </w:t>
      </w:r>
      <w:r w:rsidR="009E2180">
        <w:rPr>
          <w:rFonts w:eastAsiaTheme="minorEastAsia"/>
          <w:lang w:eastAsia="zh-CN"/>
        </w:rPr>
        <w:t>analyse</w:t>
      </w:r>
      <w:r w:rsidR="008E0E23">
        <w:rPr>
          <w:rFonts w:eastAsiaTheme="minorEastAsia"/>
          <w:lang w:eastAsia="zh-CN"/>
        </w:rPr>
        <w:t xml:space="preserve"> the potential RAN2 impacts to support multi-BWP handling in a cell </w:t>
      </w:r>
      <w:r w:rsidR="009E2180">
        <w:rPr>
          <w:rFonts w:eastAsiaTheme="minorEastAsia"/>
          <w:lang w:eastAsia="zh-CN"/>
        </w:rPr>
        <w:t>that aggregate multiple carriers/spectrums (treated as multiple BWPs)</w:t>
      </w:r>
      <w:r w:rsidR="008E0E23">
        <w:rPr>
          <w:rFonts w:eastAsiaTheme="minorEastAsia"/>
          <w:lang w:eastAsia="zh-CN"/>
        </w:rPr>
        <w:t>, showing also the counterpart functionalities in NR CA that might be reused/imitated. From Table</w:t>
      </w:r>
      <w:r>
        <w:rPr>
          <w:rFonts w:eastAsiaTheme="minorEastAsia"/>
          <w:lang w:eastAsia="zh-CN"/>
        </w:rPr>
        <w:t xml:space="preserve"> A-1</w:t>
      </w:r>
      <w:r w:rsidR="008E0E23">
        <w:rPr>
          <w:rFonts w:eastAsiaTheme="minorEastAsia"/>
          <w:lang w:eastAsia="zh-CN"/>
        </w:rPr>
        <w:t>, there seems no big problem to reuse the corresponding NR CA operations</w:t>
      </w:r>
      <w:r w:rsidR="009E2180">
        <w:rPr>
          <w:rFonts w:eastAsiaTheme="minorEastAsia"/>
          <w:lang w:eastAsia="zh-CN"/>
        </w:rPr>
        <w:t>,</w:t>
      </w:r>
      <w:r w:rsidR="009E2180" w:rsidRPr="009E2180">
        <w:rPr>
          <w:rFonts w:eastAsiaTheme="minorEastAsia"/>
          <w:lang w:eastAsia="zh-CN"/>
        </w:rPr>
        <w:t xml:space="preserve"> </w:t>
      </w:r>
      <w:r w:rsidR="009E2180">
        <w:rPr>
          <w:rFonts w:eastAsiaTheme="minorEastAsia"/>
          <w:lang w:eastAsia="zh-CN"/>
        </w:rPr>
        <w:t xml:space="preserve">or with only slight adaptive adaptation, </w:t>
      </w:r>
      <w:r w:rsidR="008E0E23">
        <w:rPr>
          <w:rFonts w:eastAsiaTheme="minorEastAsia"/>
          <w:lang w:eastAsia="zh-CN"/>
        </w:rPr>
        <w:t xml:space="preserve">to support </w:t>
      </w:r>
      <w:r w:rsidR="00FD4B4D">
        <w:rPr>
          <w:rFonts w:eastAsiaTheme="minorEastAsia"/>
          <w:lang w:eastAsia="zh-CN"/>
        </w:rPr>
        <w:t xml:space="preserve">a </w:t>
      </w:r>
      <w:r w:rsidR="008E0E23">
        <w:rPr>
          <w:rFonts w:eastAsiaTheme="minorEastAsia"/>
          <w:lang w:eastAsia="zh-CN"/>
        </w:rPr>
        <w:t xml:space="preserve">majority of operations </w:t>
      </w:r>
      <w:r w:rsidR="00FD4B4D">
        <w:rPr>
          <w:rFonts w:eastAsiaTheme="minorEastAsia"/>
          <w:lang w:eastAsia="zh-CN"/>
        </w:rPr>
        <w:t xml:space="preserve">for </w:t>
      </w:r>
      <w:r w:rsidR="008E0E23">
        <w:rPr>
          <w:rFonts w:eastAsiaTheme="minorEastAsia"/>
          <w:lang w:eastAsia="zh-CN"/>
        </w:rPr>
        <w:t>multi-BWP handling</w:t>
      </w:r>
      <w:r w:rsidR="009E2180">
        <w:rPr>
          <w:rFonts w:eastAsiaTheme="minorEastAsia"/>
          <w:lang w:eastAsia="zh-CN"/>
        </w:rPr>
        <w:t>.</w:t>
      </w:r>
      <w:r w:rsidR="008E0E23">
        <w:rPr>
          <w:rFonts w:eastAsiaTheme="minorEastAsia"/>
          <w:lang w:eastAsia="zh-CN"/>
        </w:rPr>
        <w:t xml:space="preserve"> The main RAN2 impacts may be </w:t>
      </w:r>
      <w:r w:rsidR="009E2180">
        <w:rPr>
          <w:rFonts w:eastAsiaTheme="minorEastAsia"/>
          <w:lang w:eastAsia="zh-CN"/>
        </w:rPr>
        <w:t xml:space="preserve">just </w:t>
      </w:r>
      <w:r w:rsidR="008E0E23">
        <w:rPr>
          <w:rFonts w:eastAsiaTheme="minorEastAsia"/>
          <w:lang w:eastAsia="zh-CN"/>
        </w:rPr>
        <w:t xml:space="preserve">located </w:t>
      </w:r>
      <w:r w:rsidR="00DA07E7">
        <w:rPr>
          <w:rFonts w:eastAsiaTheme="minorEastAsia"/>
          <w:lang w:eastAsia="zh-CN"/>
        </w:rPr>
        <w:t xml:space="preserve">in </w:t>
      </w:r>
      <w:r w:rsidR="008E0E23">
        <w:rPr>
          <w:rFonts w:eastAsiaTheme="minorEastAsia"/>
          <w:lang w:eastAsia="zh-CN"/>
        </w:rPr>
        <w:t xml:space="preserve">the </w:t>
      </w:r>
      <w:r w:rsidR="009E2180">
        <w:rPr>
          <w:rFonts w:eastAsiaTheme="minorEastAsia"/>
          <w:lang w:eastAsia="zh-CN"/>
        </w:rPr>
        <w:t>signalling</w:t>
      </w:r>
      <w:r w:rsidR="008E0E23">
        <w:rPr>
          <w:rFonts w:eastAsiaTheme="minorEastAsia"/>
          <w:lang w:eastAsia="zh-CN"/>
        </w:rPr>
        <w:t xml:space="preserve"> design for the </w:t>
      </w:r>
      <w:r w:rsidR="00DA07E7">
        <w:rPr>
          <w:rFonts w:eastAsiaTheme="minorEastAsia"/>
          <w:lang w:eastAsia="zh-CN"/>
        </w:rPr>
        <w:t xml:space="preserve">cell-level and BWP-level </w:t>
      </w:r>
      <w:r w:rsidR="008E0E23">
        <w:rPr>
          <w:rFonts w:eastAsiaTheme="minorEastAsia"/>
          <w:lang w:eastAsia="zh-CN"/>
        </w:rPr>
        <w:t>configuration</w:t>
      </w:r>
      <w:r w:rsidR="00DA07E7">
        <w:rPr>
          <w:rFonts w:eastAsiaTheme="minorEastAsia"/>
          <w:lang w:eastAsia="zh-CN"/>
        </w:rPr>
        <w:t>/</w:t>
      </w:r>
      <w:r w:rsidR="008E0E23">
        <w:rPr>
          <w:rFonts w:eastAsiaTheme="minorEastAsia"/>
          <w:lang w:eastAsia="zh-CN"/>
        </w:rPr>
        <w:t xml:space="preserve">activation </w:t>
      </w:r>
      <w:r w:rsidR="00DA07E7">
        <w:rPr>
          <w:rFonts w:eastAsiaTheme="minorEastAsia"/>
          <w:lang w:eastAsia="zh-CN"/>
        </w:rPr>
        <w:t xml:space="preserve">for </w:t>
      </w:r>
      <w:r w:rsidR="003117FA">
        <w:rPr>
          <w:rFonts w:eastAsiaTheme="minorEastAsia"/>
          <w:lang w:eastAsia="zh-CN"/>
        </w:rPr>
        <w:t xml:space="preserve">a cell including </w:t>
      </w:r>
      <w:proofErr w:type="gramStart"/>
      <w:r w:rsidR="003117FA">
        <w:rPr>
          <w:rFonts w:eastAsiaTheme="minorEastAsia"/>
          <w:lang w:eastAsia="zh-CN"/>
        </w:rPr>
        <w:t>Multi-BWPs</w:t>
      </w:r>
      <w:proofErr w:type="gramEnd"/>
      <w:r w:rsidR="003117FA">
        <w:rPr>
          <w:rFonts w:eastAsiaTheme="minorEastAsia"/>
          <w:lang w:eastAsia="zh-CN"/>
        </w:rPr>
        <w:t>.</w:t>
      </w:r>
      <w:r w:rsidR="00DA07E7">
        <w:rPr>
          <w:rFonts w:eastAsiaTheme="minorEastAsia"/>
          <w:lang w:eastAsia="zh-CN"/>
        </w:rPr>
        <w:t xml:space="preserve"> </w:t>
      </w:r>
    </w:p>
    <w:p w14:paraId="040F51F5" w14:textId="4A7E3480" w:rsidR="008E0E23" w:rsidRDefault="008E0E23" w:rsidP="008E0E23">
      <w:pPr>
        <w:snapToGrid w:val="0"/>
        <w:spacing w:line="23" w:lineRule="atLeast"/>
        <w:rPr>
          <w:rFonts w:eastAsiaTheme="minorEastAsia"/>
          <w:b/>
          <w:bCs/>
          <w:lang w:eastAsia="zh-CN"/>
        </w:rPr>
      </w:pPr>
      <w:r>
        <w:rPr>
          <w:rFonts w:eastAsiaTheme="minorEastAsia"/>
          <w:b/>
          <w:bCs/>
          <w:lang w:eastAsia="zh-CN"/>
        </w:rPr>
        <w:t>Observation</w:t>
      </w:r>
      <w:r w:rsidRPr="002D1093">
        <w:rPr>
          <w:rFonts w:eastAsiaTheme="minorEastAsia"/>
          <w:b/>
          <w:bCs/>
          <w:lang w:eastAsia="zh-CN"/>
        </w:rPr>
        <w:t xml:space="preserve"> </w:t>
      </w:r>
      <w:r w:rsidR="00A71696">
        <w:rPr>
          <w:rFonts w:eastAsiaTheme="minorEastAsia"/>
          <w:b/>
          <w:bCs/>
          <w:lang w:eastAsia="zh-CN"/>
        </w:rPr>
        <w:t>6</w:t>
      </w:r>
      <w:r w:rsidRPr="002D1093">
        <w:rPr>
          <w:rFonts w:eastAsiaTheme="minorEastAsia"/>
          <w:b/>
          <w:bCs/>
          <w:lang w:eastAsia="zh-CN"/>
        </w:rPr>
        <w:t xml:space="preserve">: </w:t>
      </w:r>
      <w:r>
        <w:rPr>
          <w:rFonts w:eastAsiaTheme="minorEastAsia"/>
          <w:b/>
          <w:bCs/>
          <w:lang w:eastAsia="zh-CN"/>
        </w:rPr>
        <w:t xml:space="preserve">Compared with legacy CA framework, main RAN2 impacts to support </w:t>
      </w:r>
      <w:proofErr w:type="gramStart"/>
      <w:r>
        <w:rPr>
          <w:rFonts w:eastAsiaTheme="minorEastAsia"/>
          <w:b/>
          <w:bCs/>
          <w:lang w:eastAsia="zh-CN"/>
        </w:rPr>
        <w:t>Multi-BWP</w:t>
      </w:r>
      <w:proofErr w:type="gramEnd"/>
      <w:r>
        <w:rPr>
          <w:rFonts w:eastAsiaTheme="minorEastAsia"/>
          <w:b/>
          <w:bCs/>
          <w:lang w:eastAsia="zh-CN"/>
        </w:rPr>
        <w:t xml:space="preserve"> operation in</w:t>
      </w:r>
      <w:r w:rsidR="00FD4B4D">
        <w:rPr>
          <w:rFonts w:eastAsiaTheme="minorEastAsia"/>
          <w:b/>
          <w:bCs/>
          <w:lang w:eastAsia="zh-CN"/>
        </w:rPr>
        <w:t xml:space="preserve"> a</w:t>
      </w:r>
      <w:r w:rsidR="00DA07E7">
        <w:rPr>
          <w:rFonts w:eastAsiaTheme="minorEastAsia"/>
          <w:b/>
          <w:bCs/>
          <w:lang w:eastAsia="zh-CN"/>
        </w:rPr>
        <w:t xml:space="preserve"> cell</w:t>
      </w:r>
      <w:r>
        <w:rPr>
          <w:rFonts w:eastAsiaTheme="minorEastAsia"/>
          <w:b/>
          <w:bCs/>
          <w:lang w:eastAsia="zh-CN"/>
        </w:rPr>
        <w:t xml:space="preserve"> </w:t>
      </w:r>
      <w:r w:rsidR="003117FA">
        <w:rPr>
          <w:rFonts w:eastAsiaTheme="minorEastAsia"/>
          <w:b/>
          <w:bCs/>
          <w:lang w:eastAsia="zh-CN"/>
        </w:rPr>
        <w:t xml:space="preserve">(for multiple spectrum aggregation) </w:t>
      </w:r>
      <w:r>
        <w:rPr>
          <w:rFonts w:eastAsiaTheme="minorEastAsia"/>
          <w:b/>
          <w:bCs/>
          <w:lang w:eastAsia="zh-CN"/>
        </w:rPr>
        <w:t xml:space="preserve">are located in the </w:t>
      </w:r>
      <w:r w:rsidR="009E2180">
        <w:rPr>
          <w:rFonts w:eastAsiaTheme="minorEastAsia"/>
          <w:b/>
          <w:bCs/>
          <w:lang w:eastAsia="zh-CN"/>
        </w:rPr>
        <w:t>signalling</w:t>
      </w:r>
      <w:r w:rsidR="003117FA">
        <w:rPr>
          <w:rFonts w:eastAsiaTheme="minorEastAsia"/>
          <w:b/>
          <w:bCs/>
          <w:lang w:eastAsia="zh-CN"/>
        </w:rPr>
        <w:t xml:space="preserve"> </w:t>
      </w:r>
      <w:r w:rsidR="009E2180">
        <w:rPr>
          <w:rFonts w:eastAsiaTheme="minorEastAsia"/>
          <w:b/>
          <w:bCs/>
          <w:lang w:eastAsia="zh-CN"/>
        </w:rPr>
        <w:t xml:space="preserve">design </w:t>
      </w:r>
      <w:r w:rsidR="003117FA">
        <w:rPr>
          <w:rFonts w:eastAsiaTheme="minorEastAsia"/>
          <w:b/>
          <w:bCs/>
          <w:lang w:eastAsia="zh-CN"/>
        </w:rPr>
        <w:t xml:space="preserve">aspects for the cell-level and BWP level </w:t>
      </w:r>
      <w:r>
        <w:rPr>
          <w:rFonts w:eastAsiaTheme="minorEastAsia"/>
          <w:b/>
          <w:bCs/>
          <w:lang w:eastAsia="zh-CN"/>
        </w:rPr>
        <w:t>configuration</w:t>
      </w:r>
      <w:r w:rsidR="003117FA">
        <w:rPr>
          <w:rFonts w:eastAsiaTheme="minorEastAsia"/>
          <w:b/>
          <w:bCs/>
          <w:lang w:eastAsia="zh-CN"/>
        </w:rPr>
        <w:t>/</w:t>
      </w:r>
      <w:r>
        <w:rPr>
          <w:rFonts w:eastAsiaTheme="minorEastAsia"/>
          <w:b/>
          <w:bCs/>
          <w:lang w:eastAsia="zh-CN"/>
        </w:rPr>
        <w:t>activation</w:t>
      </w:r>
      <w:r w:rsidRPr="002D1093">
        <w:rPr>
          <w:rFonts w:eastAsiaTheme="minorEastAsia"/>
          <w:b/>
          <w:bCs/>
          <w:lang w:eastAsia="zh-CN"/>
        </w:rPr>
        <w:t>.</w:t>
      </w:r>
    </w:p>
    <w:p w14:paraId="5AC7E710" w14:textId="28438F54" w:rsidR="008E0E23" w:rsidRDefault="008E0E23" w:rsidP="008E0E23">
      <w:pPr>
        <w:snapToGrid w:val="0"/>
        <w:spacing w:line="23" w:lineRule="atLeast"/>
        <w:rPr>
          <w:rFonts w:eastAsiaTheme="minorEastAsia"/>
          <w:lang w:eastAsia="zh-CN"/>
        </w:rPr>
      </w:pPr>
      <w:r w:rsidRPr="0089436C">
        <w:rPr>
          <w:rFonts w:eastAsiaTheme="minorEastAsia" w:hint="eastAsia"/>
          <w:lang w:eastAsia="zh-CN"/>
        </w:rPr>
        <w:lastRenderedPageBreak/>
        <w:t>B</w:t>
      </w:r>
      <w:r w:rsidRPr="0089436C">
        <w:rPr>
          <w:rFonts w:eastAsiaTheme="minorEastAsia"/>
          <w:lang w:eastAsia="zh-CN"/>
        </w:rPr>
        <w:t>y contrast,</w:t>
      </w:r>
      <w:r w:rsidR="00EA13BC">
        <w:rPr>
          <w:rFonts w:eastAsiaTheme="minorEastAsia"/>
          <w:lang w:eastAsia="zh-CN"/>
        </w:rPr>
        <w:t xml:space="preserve"> aggregating multiple pieces of spectrums as </w:t>
      </w:r>
      <w:r>
        <w:rPr>
          <w:rFonts w:eastAsiaTheme="minorEastAsia"/>
          <w:lang w:eastAsia="zh-CN"/>
        </w:rPr>
        <w:t>multiple BWP</w:t>
      </w:r>
      <w:r w:rsidR="00EA13BC">
        <w:rPr>
          <w:rFonts w:eastAsiaTheme="minorEastAsia"/>
          <w:lang w:eastAsia="zh-CN"/>
        </w:rPr>
        <w:t>s</w:t>
      </w:r>
      <w:r>
        <w:rPr>
          <w:rFonts w:eastAsiaTheme="minorEastAsia"/>
          <w:lang w:eastAsia="zh-CN"/>
        </w:rPr>
        <w:t xml:space="preserve"> </w:t>
      </w:r>
      <w:r w:rsidR="00EA13BC">
        <w:rPr>
          <w:rFonts w:eastAsiaTheme="minorEastAsia"/>
          <w:lang w:eastAsia="zh-CN"/>
        </w:rPr>
        <w:t xml:space="preserve">in the same cell </w:t>
      </w:r>
      <w:r w:rsidRPr="0089436C">
        <w:rPr>
          <w:rFonts w:eastAsiaTheme="minorEastAsia"/>
          <w:lang w:eastAsia="zh-CN"/>
        </w:rPr>
        <w:t xml:space="preserve">may </w:t>
      </w:r>
      <w:r w:rsidR="00EA13BC">
        <w:rPr>
          <w:rFonts w:eastAsiaTheme="minorEastAsia"/>
          <w:lang w:eastAsia="zh-CN"/>
        </w:rPr>
        <w:t>have more dependencies with RAN1/4, and can lead to</w:t>
      </w:r>
      <w:r w:rsidRPr="0089436C">
        <w:rPr>
          <w:rFonts w:eastAsiaTheme="minorEastAsia"/>
          <w:lang w:eastAsia="zh-CN"/>
        </w:rPr>
        <w:t xml:space="preserve"> </w:t>
      </w:r>
      <w:r w:rsidR="00802567">
        <w:rPr>
          <w:rFonts w:eastAsiaTheme="minorEastAsia"/>
          <w:lang w:eastAsia="zh-CN"/>
        </w:rPr>
        <w:t xml:space="preserve">(much) </w:t>
      </w:r>
      <w:r w:rsidRPr="0089436C">
        <w:rPr>
          <w:rFonts w:eastAsiaTheme="minorEastAsia"/>
          <w:lang w:eastAsia="zh-CN"/>
        </w:rPr>
        <w:t>more RAN1/4 impacts than RAN2. For example:</w:t>
      </w:r>
    </w:p>
    <w:p w14:paraId="41F84075" w14:textId="34201DE2" w:rsidR="008E0E23" w:rsidRPr="00473CEF" w:rsidRDefault="008E0E23" w:rsidP="008E0E23">
      <w:pPr>
        <w:pStyle w:val="ListParagraph"/>
        <w:numPr>
          <w:ilvl w:val="0"/>
          <w:numId w:val="43"/>
        </w:numPr>
        <w:snapToGrid w:val="0"/>
        <w:spacing w:after="180" w:line="23" w:lineRule="atLeast"/>
        <w:contextualSpacing w:val="0"/>
        <w:rPr>
          <w:rFonts w:eastAsiaTheme="minorEastAsia"/>
          <w:b/>
          <w:bCs/>
          <w:lang w:eastAsia="zh-CN"/>
        </w:rPr>
      </w:pPr>
      <w:r>
        <w:rPr>
          <w:rFonts w:ascii="Times New Roman" w:eastAsiaTheme="minorEastAsia" w:hAnsi="Times New Roman"/>
          <w:sz w:val="20"/>
          <w:szCs w:val="20"/>
          <w:lang w:eastAsia="zh-CN"/>
        </w:rPr>
        <w:t>There may be p</w:t>
      </w:r>
      <w:r w:rsidRPr="00473CEF">
        <w:rPr>
          <w:rFonts w:ascii="Times New Roman" w:eastAsiaTheme="minorEastAsia" w:hAnsi="Times New Roman"/>
          <w:sz w:val="20"/>
          <w:szCs w:val="20"/>
          <w:lang w:eastAsia="zh-CN"/>
        </w:rPr>
        <w:t xml:space="preserve">otential impacts </w:t>
      </w:r>
      <w:r>
        <w:rPr>
          <w:rFonts w:ascii="Times New Roman" w:eastAsiaTheme="minorEastAsia" w:hAnsi="Times New Roman"/>
          <w:sz w:val="20"/>
          <w:szCs w:val="20"/>
          <w:lang w:eastAsia="zh-CN"/>
        </w:rPr>
        <w:t>in</w:t>
      </w:r>
      <w:r w:rsidRPr="00473CEF">
        <w:rPr>
          <w:rFonts w:ascii="Times New Roman" w:eastAsiaTheme="minorEastAsia" w:hAnsi="Times New Roman"/>
          <w:sz w:val="20"/>
          <w:szCs w:val="20"/>
          <w:lang w:eastAsia="zh-CN"/>
        </w:rPr>
        <w:t xml:space="preserve"> RAN1 </w:t>
      </w:r>
      <w:r>
        <w:rPr>
          <w:rFonts w:ascii="Times New Roman" w:eastAsiaTheme="minorEastAsia" w:hAnsi="Times New Roman"/>
          <w:sz w:val="20"/>
          <w:szCs w:val="20"/>
          <w:lang w:eastAsia="zh-CN"/>
        </w:rPr>
        <w:t>on</w:t>
      </w:r>
      <w:r w:rsidRPr="00473CEF">
        <w:rPr>
          <w:rFonts w:ascii="Times New Roman" w:eastAsiaTheme="minorEastAsia" w:hAnsi="Times New Roman"/>
          <w:sz w:val="20"/>
          <w:szCs w:val="20"/>
          <w:lang w:eastAsia="zh-CN"/>
        </w:rPr>
        <w:t xml:space="preserve"> how to design the cross carrier/multi-carrier scheduling in L1. </w:t>
      </w:r>
      <w:r>
        <w:rPr>
          <w:rFonts w:ascii="Times New Roman" w:eastAsiaTheme="minorEastAsia" w:hAnsi="Times New Roman"/>
          <w:sz w:val="20"/>
          <w:szCs w:val="20"/>
          <w:lang w:eastAsia="zh-CN"/>
        </w:rPr>
        <w:t>There are a</w:t>
      </w:r>
      <w:r w:rsidRPr="00C412EF">
        <w:rPr>
          <w:rFonts w:ascii="Times New Roman" w:eastAsiaTheme="minorEastAsia" w:hAnsi="Times New Roman"/>
          <w:sz w:val="20"/>
          <w:szCs w:val="20"/>
          <w:lang w:eastAsia="zh-CN"/>
        </w:rPr>
        <w:t xml:space="preserve"> number of contributions in RAN1 ([</w:t>
      </w:r>
      <w:r w:rsidR="00AA4820">
        <w:rPr>
          <w:rFonts w:ascii="Times New Roman" w:eastAsiaTheme="minorEastAsia" w:hAnsi="Times New Roman"/>
          <w:sz w:val="20"/>
          <w:szCs w:val="20"/>
          <w:lang w:eastAsia="zh-CN"/>
        </w:rPr>
        <w:t>5</w:t>
      </w:r>
      <w:r w:rsidRPr="00C412EF">
        <w:rPr>
          <w:rFonts w:ascii="Times New Roman" w:eastAsiaTheme="minorEastAsia" w:hAnsi="Times New Roman"/>
          <w:sz w:val="20"/>
          <w:szCs w:val="20"/>
          <w:lang w:eastAsia="zh-CN"/>
        </w:rPr>
        <w:t>] - [</w:t>
      </w:r>
      <w:r w:rsidR="00AA4820" w:rsidRPr="00C412EF">
        <w:rPr>
          <w:rFonts w:ascii="Times New Roman" w:eastAsiaTheme="minorEastAsia" w:hAnsi="Times New Roman"/>
          <w:sz w:val="20"/>
          <w:szCs w:val="20"/>
          <w:lang w:eastAsia="zh-CN"/>
        </w:rPr>
        <w:t>1</w:t>
      </w:r>
      <w:r w:rsidR="00AA4820">
        <w:rPr>
          <w:rFonts w:ascii="Times New Roman" w:eastAsiaTheme="minorEastAsia" w:hAnsi="Times New Roman"/>
          <w:sz w:val="20"/>
          <w:szCs w:val="20"/>
          <w:lang w:eastAsia="zh-CN"/>
        </w:rPr>
        <w:t>2</w:t>
      </w:r>
      <w:r w:rsidRPr="00C412EF">
        <w:rPr>
          <w:rFonts w:ascii="Times New Roman" w:eastAsiaTheme="minorEastAsia" w:hAnsi="Times New Roman"/>
          <w:sz w:val="20"/>
          <w:szCs w:val="20"/>
          <w:lang w:eastAsia="zh-CN"/>
        </w:rPr>
        <w:t>])</w:t>
      </w:r>
      <w:r>
        <w:rPr>
          <w:rFonts w:ascii="Times New Roman" w:eastAsiaTheme="minorEastAsia" w:hAnsi="Times New Roman"/>
          <w:sz w:val="20"/>
          <w:szCs w:val="20"/>
          <w:lang w:eastAsia="zh-CN"/>
        </w:rPr>
        <w:t xml:space="preserve"> </w:t>
      </w:r>
      <w:r w:rsidRPr="00473CEF">
        <w:rPr>
          <w:rFonts w:ascii="Times New Roman" w:eastAsiaTheme="minorEastAsia" w:hAnsi="Times New Roman"/>
          <w:sz w:val="20"/>
          <w:szCs w:val="20"/>
          <w:lang w:eastAsia="zh-CN"/>
        </w:rPr>
        <w:t xml:space="preserve">proposing </w:t>
      </w:r>
      <w:r w:rsidR="00C56E31">
        <w:rPr>
          <w:rFonts w:ascii="Times New Roman" w:eastAsiaTheme="minorEastAsia" w:hAnsi="Times New Roman"/>
          <w:sz w:val="20"/>
          <w:szCs w:val="20"/>
          <w:lang w:eastAsia="zh-CN"/>
        </w:rPr>
        <w:t xml:space="preserve">to </w:t>
      </w:r>
      <w:r w:rsidRPr="00473CEF">
        <w:rPr>
          <w:rFonts w:ascii="Times New Roman" w:eastAsiaTheme="minorEastAsia" w:hAnsi="Times New Roman"/>
          <w:sz w:val="20"/>
          <w:szCs w:val="20"/>
          <w:lang w:eastAsia="zh-CN"/>
        </w:rPr>
        <w:t>aggregat</w:t>
      </w:r>
      <w:r w:rsidR="00C56E31">
        <w:rPr>
          <w:rFonts w:ascii="Times New Roman" w:eastAsiaTheme="minorEastAsia" w:hAnsi="Times New Roman"/>
          <w:sz w:val="20"/>
          <w:szCs w:val="20"/>
          <w:lang w:eastAsia="zh-CN"/>
        </w:rPr>
        <w:t>e</w:t>
      </w:r>
      <w:r w:rsidRPr="00473CEF">
        <w:rPr>
          <w:rFonts w:ascii="Times New Roman" w:eastAsiaTheme="minorEastAsia" w:hAnsi="Times New Roman"/>
          <w:sz w:val="20"/>
          <w:szCs w:val="20"/>
          <w:lang w:eastAsia="zh-CN"/>
        </w:rPr>
        <w:t xml:space="preserve"> multiple carrier</w:t>
      </w:r>
      <w:r>
        <w:rPr>
          <w:rFonts w:ascii="Times New Roman" w:eastAsiaTheme="minorEastAsia" w:hAnsi="Times New Roman"/>
          <w:sz w:val="20"/>
          <w:szCs w:val="20"/>
          <w:lang w:eastAsia="zh-CN"/>
        </w:rPr>
        <w:t>s</w:t>
      </w:r>
      <w:r w:rsidR="005C61F2">
        <w:rPr>
          <w:rFonts w:ascii="Times New Roman" w:eastAsiaTheme="minorEastAsia" w:hAnsi="Times New Roman"/>
          <w:sz w:val="20"/>
          <w:szCs w:val="20"/>
          <w:lang w:eastAsia="zh-CN"/>
        </w:rPr>
        <w:t>/spectrums</w:t>
      </w:r>
      <w:r w:rsidRPr="00473CEF">
        <w:rPr>
          <w:rFonts w:ascii="Times New Roman" w:eastAsiaTheme="minorEastAsia" w:hAnsi="Times New Roman"/>
          <w:sz w:val="20"/>
          <w:szCs w:val="20"/>
          <w:lang w:eastAsia="zh-CN"/>
        </w:rPr>
        <w:t xml:space="preserve"> into the same cells</w:t>
      </w:r>
      <w:r>
        <w:rPr>
          <w:rFonts w:ascii="Times New Roman" w:eastAsiaTheme="minorEastAsia" w:hAnsi="Times New Roman"/>
          <w:sz w:val="20"/>
          <w:szCs w:val="20"/>
          <w:lang w:eastAsia="zh-CN"/>
        </w:rPr>
        <w:t>. One of the intentions is to</w:t>
      </w:r>
      <w:r w:rsidRPr="00473CEF">
        <w:rPr>
          <w:rFonts w:ascii="Times New Roman" w:eastAsiaTheme="minorEastAsia" w:hAnsi="Times New Roman"/>
          <w:sz w:val="20"/>
          <w:szCs w:val="20"/>
          <w:lang w:eastAsia="zh-CN"/>
        </w:rPr>
        <w:t xml:space="preserve"> facilitate the multi-/cross-carrier scheduling in a more efficient way. Specifically, the physical resources located in multiple carriers</w:t>
      </w:r>
      <w:r w:rsidR="005C61F2">
        <w:rPr>
          <w:rFonts w:ascii="Times New Roman" w:eastAsiaTheme="minorEastAsia" w:hAnsi="Times New Roman"/>
          <w:sz w:val="20"/>
          <w:szCs w:val="20"/>
          <w:lang w:eastAsia="zh-CN"/>
        </w:rPr>
        <w:t>/spectrums</w:t>
      </w:r>
      <w:r w:rsidRPr="00473CEF">
        <w:rPr>
          <w:rFonts w:ascii="Times New Roman" w:eastAsiaTheme="minorEastAsia" w:hAnsi="Times New Roman"/>
          <w:sz w:val="20"/>
          <w:szCs w:val="20"/>
          <w:lang w:eastAsia="zh-CN"/>
        </w:rPr>
        <w:t xml:space="preserve"> are treated as the resources across different BWPs that belong to the same cell. </w:t>
      </w:r>
      <w:r>
        <w:rPr>
          <w:rFonts w:ascii="Times New Roman" w:eastAsiaTheme="minorEastAsia" w:hAnsi="Times New Roman"/>
          <w:sz w:val="20"/>
          <w:szCs w:val="20"/>
          <w:lang w:eastAsia="zh-CN"/>
        </w:rPr>
        <w:t>In this way,</w:t>
      </w:r>
      <w:r w:rsidRPr="00473CEF">
        <w:rPr>
          <w:rFonts w:ascii="Times New Roman" w:eastAsiaTheme="minorEastAsia" w:hAnsi="Times New Roman"/>
          <w:sz w:val="20"/>
          <w:szCs w:val="20"/>
          <w:lang w:eastAsia="zh-CN"/>
        </w:rPr>
        <w:t xml:space="preserve"> the resources can be uniformly </w:t>
      </w:r>
      <w:r w:rsidR="00C56E31">
        <w:rPr>
          <w:rFonts w:ascii="Times New Roman" w:eastAsiaTheme="minorEastAsia" w:hAnsi="Times New Roman"/>
          <w:sz w:val="20"/>
          <w:szCs w:val="20"/>
          <w:lang w:eastAsia="zh-CN"/>
        </w:rPr>
        <w:t>indexed</w:t>
      </w:r>
      <w:r w:rsidRPr="00473CEF">
        <w:rPr>
          <w:rFonts w:ascii="Times New Roman" w:eastAsiaTheme="minorEastAsia" w:hAnsi="Times New Roman"/>
          <w:sz w:val="20"/>
          <w:szCs w:val="20"/>
          <w:lang w:eastAsia="zh-CN"/>
        </w:rPr>
        <w:t xml:space="preserve"> in L1, so that the DCI can jointly schedule one </w:t>
      </w:r>
      <w:r>
        <w:rPr>
          <w:rFonts w:ascii="Times New Roman" w:eastAsiaTheme="minorEastAsia" w:hAnsi="Times New Roman"/>
          <w:sz w:val="20"/>
          <w:szCs w:val="20"/>
          <w:lang w:eastAsia="zh-CN"/>
        </w:rPr>
        <w:t xml:space="preserve">or </w:t>
      </w:r>
      <w:r w:rsidRPr="00473CEF">
        <w:rPr>
          <w:rFonts w:ascii="Times New Roman" w:eastAsiaTheme="minorEastAsia" w:hAnsi="Times New Roman"/>
          <w:sz w:val="20"/>
          <w:szCs w:val="20"/>
          <w:lang w:eastAsia="zh-CN"/>
        </w:rPr>
        <w:t>more resources across different carriers as if intra-cell scheduling is performed, w/o need of differentiating carriers anymore.</w:t>
      </w:r>
      <w:r w:rsidR="005C61F2">
        <w:rPr>
          <w:rFonts w:ascii="Times New Roman" w:eastAsiaTheme="minorEastAsia" w:hAnsi="Times New Roman"/>
          <w:sz w:val="20"/>
          <w:szCs w:val="20"/>
          <w:lang w:eastAsia="zh-CN"/>
        </w:rPr>
        <w:t xml:space="preserve"> This can also enable the same TB transmitted over resources on different carriers/spectrums simultaneously.</w:t>
      </w:r>
    </w:p>
    <w:p w14:paraId="6BCD94B4" w14:textId="1CF96D51" w:rsidR="008E0E23" w:rsidRPr="00473CEF" w:rsidRDefault="008E0E23" w:rsidP="008E0E23">
      <w:pPr>
        <w:pStyle w:val="ListParagraph"/>
        <w:numPr>
          <w:ilvl w:val="0"/>
          <w:numId w:val="43"/>
        </w:numPr>
        <w:snapToGrid w:val="0"/>
        <w:spacing w:after="180" w:line="23" w:lineRule="atLeast"/>
        <w:contextualSpacing w:val="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There may be potential </w:t>
      </w:r>
      <w:r w:rsidRPr="00473CEF">
        <w:rPr>
          <w:rFonts w:ascii="Times New Roman" w:eastAsiaTheme="minorEastAsia" w:hAnsi="Times New Roman"/>
          <w:sz w:val="20"/>
          <w:szCs w:val="20"/>
          <w:lang w:eastAsia="zh-CN"/>
        </w:rPr>
        <w:t xml:space="preserve">RAN4 impacts related to the requirements in RF/RRM to support </w:t>
      </w:r>
      <w:r w:rsidR="005C61F2">
        <w:rPr>
          <w:rFonts w:ascii="Times New Roman" w:eastAsiaTheme="minorEastAsia" w:hAnsi="Times New Roman"/>
          <w:sz w:val="20"/>
          <w:szCs w:val="20"/>
          <w:lang w:eastAsia="zh-CN"/>
        </w:rPr>
        <w:t>multiple carriers/spectrums in the same cell</w:t>
      </w:r>
      <w:r w:rsidR="007E1691">
        <w:rPr>
          <w:rFonts w:ascii="Times New Roman" w:eastAsiaTheme="minorEastAsia" w:hAnsi="Times New Roman"/>
          <w:sz w:val="20"/>
          <w:szCs w:val="20"/>
          <w:lang w:eastAsia="zh-CN"/>
        </w:rPr>
        <w:t>,</w:t>
      </w:r>
      <w:r w:rsidR="005C61F2">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 xml:space="preserve">which further impacts </w:t>
      </w:r>
      <w:r w:rsidRPr="00473CEF">
        <w:rPr>
          <w:rFonts w:ascii="Times New Roman" w:eastAsiaTheme="minorEastAsia" w:hAnsi="Times New Roman"/>
          <w:sz w:val="20"/>
          <w:szCs w:val="20"/>
          <w:lang w:eastAsia="zh-CN"/>
        </w:rPr>
        <w:t xml:space="preserve">the feasibility </w:t>
      </w:r>
      <w:r w:rsidR="007E1691">
        <w:rPr>
          <w:rFonts w:ascii="Times New Roman" w:eastAsiaTheme="minorEastAsia" w:hAnsi="Times New Roman"/>
          <w:sz w:val="20"/>
          <w:szCs w:val="20"/>
          <w:lang w:eastAsia="zh-CN"/>
        </w:rPr>
        <w:t xml:space="preserve">regarding </w:t>
      </w:r>
      <w:r w:rsidRPr="00473CEF">
        <w:rPr>
          <w:rFonts w:ascii="Times New Roman" w:eastAsiaTheme="minorEastAsia" w:hAnsi="Times New Roman"/>
          <w:sz w:val="20"/>
          <w:szCs w:val="20"/>
          <w:lang w:eastAsia="zh-CN"/>
        </w:rPr>
        <w:t xml:space="preserve">which specific </w:t>
      </w:r>
      <w:r w:rsidR="00814D0E">
        <w:rPr>
          <w:rFonts w:ascii="Times New Roman" w:eastAsiaTheme="minorEastAsia" w:hAnsi="Times New Roman"/>
          <w:sz w:val="20"/>
          <w:szCs w:val="20"/>
          <w:lang w:eastAsia="zh-CN"/>
        </w:rPr>
        <w:t>spectrums</w:t>
      </w:r>
      <w:r w:rsidRPr="00473CEF">
        <w:rPr>
          <w:rFonts w:ascii="Times New Roman" w:eastAsiaTheme="minorEastAsia" w:hAnsi="Times New Roman"/>
          <w:sz w:val="20"/>
          <w:szCs w:val="20"/>
          <w:lang w:eastAsia="zh-CN"/>
        </w:rPr>
        <w:t xml:space="preserve">/carriers can really be aggregated </w:t>
      </w:r>
      <w:r w:rsidR="005C61F2">
        <w:rPr>
          <w:rFonts w:ascii="Times New Roman" w:eastAsiaTheme="minorEastAsia" w:hAnsi="Times New Roman" w:hint="eastAsia"/>
          <w:sz w:val="20"/>
          <w:szCs w:val="20"/>
          <w:lang w:eastAsia="zh-CN"/>
        </w:rPr>
        <w:t>(</w:t>
      </w:r>
      <w:r w:rsidR="005C61F2">
        <w:rPr>
          <w:rFonts w:ascii="Times New Roman" w:eastAsiaTheme="minorEastAsia" w:hAnsi="Times New Roman"/>
          <w:sz w:val="20"/>
          <w:szCs w:val="20"/>
          <w:lang w:eastAsia="zh-CN"/>
        </w:rPr>
        <w:t xml:space="preserve">as BWPs) </w:t>
      </w:r>
      <w:r w:rsidRPr="00473CEF">
        <w:rPr>
          <w:rFonts w:ascii="Times New Roman" w:eastAsiaTheme="minorEastAsia" w:hAnsi="Times New Roman"/>
          <w:sz w:val="20"/>
          <w:szCs w:val="20"/>
          <w:lang w:eastAsia="zh-CN"/>
        </w:rPr>
        <w:t>in the same cell</w:t>
      </w:r>
      <w:r>
        <w:rPr>
          <w:rFonts w:ascii="Times New Roman" w:eastAsiaTheme="minorEastAsia" w:hAnsi="Times New Roman"/>
          <w:sz w:val="20"/>
          <w:szCs w:val="20"/>
          <w:lang w:eastAsia="zh-CN"/>
        </w:rPr>
        <w:t xml:space="preserve">. </w:t>
      </w:r>
      <w:r w:rsidRPr="00473CEF">
        <w:rPr>
          <w:rFonts w:ascii="Times New Roman" w:eastAsiaTheme="minorEastAsia" w:hAnsi="Times New Roman"/>
          <w:sz w:val="20"/>
          <w:szCs w:val="20"/>
          <w:lang w:eastAsia="zh-CN"/>
        </w:rPr>
        <w:t>It is intuitive that the intra-band carriers</w:t>
      </w:r>
      <w:r w:rsidR="00A22E1B">
        <w:rPr>
          <w:rFonts w:ascii="Times New Roman" w:eastAsiaTheme="minorEastAsia" w:hAnsi="Times New Roman"/>
          <w:sz w:val="20"/>
          <w:szCs w:val="20"/>
          <w:lang w:eastAsia="zh-CN"/>
        </w:rPr>
        <w:t>/spectrum</w:t>
      </w:r>
      <w:r w:rsidRPr="00473CEF">
        <w:rPr>
          <w:rFonts w:ascii="Times New Roman" w:eastAsiaTheme="minorEastAsia" w:hAnsi="Times New Roman"/>
          <w:sz w:val="20"/>
          <w:szCs w:val="20"/>
          <w:lang w:eastAsia="zh-CN"/>
        </w:rPr>
        <w:t xml:space="preserve"> or carriers</w:t>
      </w:r>
      <w:r w:rsidR="00A22E1B">
        <w:rPr>
          <w:rFonts w:ascii="Times New Roman" w:eastAsiaTheme="minorEastAsia" w:hAnsi="Times New Roman"/>
          <w:sz w:val="20"/>
          <w:szCs w:val="20"/>
          <w:lang w:eastAsia="zh-CN"/>
        </w:rPr>
        <w:t>/spectrums</w:t>
      </w:r>
      <w:r w:rsidRPr="00473CEF">
        <w:rPr>
          <w:rFonts w:ascii="Times New Roman" w:eastAsiaTheme="minorEastAsia" w:hAnsi="Times New Roman"/>
          <w:sz w:val="20"/>
          <w:szCs w:val="20"/>
          <w:lang w:eastAsia="zh-CN"/>
        </w:rPr>
        <w:t xml:space="preserve"> cross adjacent band</w:t>
      </w:r>
      <w:r w:rsidR="00A22E1B">
        <w:rPr>
          <w:rFonts w:ascii="Times New Roman" w:eastAsiaTheme="minorEastAsia" w:hAnsi="Times New Roman"/>
          <w:sz w:val="20"/>
          <w:szCs w:val="20"/>
          <w:lang w:eastAsia="zh-CN"/>
        </w:rPr>
        <w:t>s</w:t>
      </w:r>
      <w:r w:rsidRPr="00473CEF">
        <w:rPr>
          <w:rFonts w:ascii="Times New Roman" w:eastAsiaTheme="minorEastAsia" w:hAnsi="Times New Roman"/>
          <w:sz w:val="20"/>
          <w:szCs w:val="20"/>
          <w:lang w:eastAsia="zh-CN"/>
        </w:rPr>
        <w:t xml:space="preserve"> share similar RF characteristics</w:t>
      </w:r>
      <w:r>
        <w:rPr>
          <w:rFonts w:ascii="Times New Roman" w:eastAsiaTheme="minorEastAsia" w:hAnsi="Times New Roman"/>
          <w:sz w:val="20"/>
          <w:szCs w:val="20"/>
          <w:lang w:eastAsia="zh-CN"/>
        </w:rPr>
        <w:t xml:space="preserve"> and possibly use the same RF chain to cover</w:t>
      </w:r>
      <w:r w:rsidRPr="00473CEF">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and so</w:t>
      </w:r>
      <w:r w:rsidRPr="00473CEF">
        <w:rPr>
          <w:rFonts w:ascii="Times New Roman" w:eastAsiaTheme="minorEastAsia" w:hAnsi="Times New Roman"/>
          <w:sz w:val="20"/>
          <w:szCs w:val="20"/>
          <w:lang w:eastAsia="zh-CN"/>
        </w:rPr>
        <w:t xml:space="preserve"> may be able to be handled uniformly as in one cell. However, for the inter-band carriers</w:t>
      </w:r>
      <w:r w:rsidR="00A22E1B">
        <w:rPr>
          <w:rFonts w:ascii="Times New Roman" w:eastAsiaTheme="minorEastAsia" w:hAnsi="Times New Roman"/>
          <w:sz w:val="20"/>
          <w:szCs w:val="20"/>
          <w:lang w:eastAsia="zh-CN"/>
        </w:rPr>
        <w:t>/spectrums</w:t>
      </w:r>
      <w:r w:rsidR="007E1691">
        <w:rPr>
          <w:rFonts w:ascii="Times New Roman" w:eastAsiaTheme="minorEastAsia" w:hAnsi="Times New Roman"/>
          <w:sz w:val="20"/>
          <w:szCs w:val="20"/>
          <w:lang w:eastAsia="zh-CN"/>
        </w:rPr>
        <w:t xml:space="preserve"> (especially for the carriers/spectrums far apart each other)</w:t>
      </w:r>
      <w:r w:rsidRPr="00473CEF">
        <w:rPr>
          <w:rFonts w:ascii="Times New Roman" w:eastAsiaTheme="minorEastAsia" w:hAnsi="Times New Roman"/>
          <w:sz w:val="20"/>
          <w:szCs w:val="20"/>
          <w:lang w:eastAsia="zh-CN"/>
        </w:rPr>
        <w:t>, it may not be feasible to aggregate them into the same cell, due to their different RF characteristics</w:t>
      </w:r>
      <w:r>
        <w:rPr>
          <w:rFonts w:ascii="Times New Roman" w:eastAsiaTheme="minorEastAsia" w:hAnsi="Times New Roman"/>
          <w:sz w:val="20"/>
          <w:szCs w:val="20"/>
          <w:lang w:eastAsia="zh-CN"/>
        </w:rPr>
        <w:t xml:space="preserve"> and even the need to </w:t>
      </w:r>
      <w:r w:rsidR="00A22E1B">
        <w:rPr>
          <w:rFonts w:ascii="Times New Roman" w:eastAsiaTheme="minorEastAsia" w:hAnsi="Times New Roman"/>
          <w:sz w:val="20"/>
          <w:szCs w:val="20"/>
          <w:lang w:eastAsia="zh-CN"/>
        </w:rPr>
        <w:t xml:space="preserve">use different </w:t>
      </w:r>
      <w:r w:rsidRPr="00473CEF">
        <w:rPr>
          <w:rFonts w:ascii="Times New Roman" w:eastAsiaTheme="minorEastAsia" w:hAnsi="Times New Roman"/>
          <w:sz w:val="20"/>
          <w:szCs w:val="20"/>
          <w:lang w:eastAsia="zh-CN"/>
        </w:rPr>
        <w:t>RF chains to cope with</w:t>
      </w:r>
      <w:r>
        <w:rPr>
          <w:rFonts w:ascii="Times New Roman" w:eastAsiaTheme="minorEastAsia" w:hAnsi="Times New Roman"/>
          <w:sz w:val="20"/>
          <w:szCs w:val="20"/>
          <w:lang w:eastAsia="zh-CN"/>
        </w:rPr>
        <w:t xml:space="preserve"> them</w:t>
      </w:r>
      <w:r w:rsidRPr="00473CEF">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I</w:t>
      </w:r>
      <w:r w:rsidRPr="00473CEF">
        <w:rPr>
          <w:rFonts w:ascii="Times New Roman" w:eastAsiaTheme="minorEastAsia" w:hAnsi="Times New Roman"/>
          <w:sz w:val="20"/>
          <w:szCs w:val="20"/>
          <w:lang w:eastAsia="zh-CN"/>
        </w:rPr>
        <w:t>f carriers</w:t>
      </w:r>
      <w:r w:rsidR="00A22E1B">
        <w:rPr>
          <w:rFonts w:ascii="Times New Roman" w:eastAsiaTheme="minorEastAsia" w:hAnsi="Times New Roman"/>
          <w:sz w:val="20"/>
          <w:szCs w:val="20"/>
          <w:lang w:eastAsia="zh-CN"/>
        </w:rPr>
        <w:t>/spectrums</w:t>
      </w:r>
      <w:r w:rsidRPr="00473CEF">
        <w:rPr>
          <w:rFonts w:ascii="Times New Roman" w:eastAsiaTheme="minorEastAsia" w:hAnsi="Times New Roman"/>
          <w:sz w:val="20"/>
          <w:szCs w:val="20"/>
          <w:lang w:eastAsia="zh-CN"/>
        </w:rPr>
        <w:t xml:space="preserve"> </w:t>
      </w:r>
      <w:r w:rsidR="00A22E1B">
        <w:rPr>
          <w:rFonts w:ascii="Times New Roman" w:eastAsiaTheme="minorEastAsia" w:hAnsi="Times New Roman"/>
          <w:sz w:val="20"/>
          <w:szCs w:val="20"/>
          <w:lang w:eastAsia="zh-CN"/>
        </w:rPr>
        <w:t>(</w:t>
      </w:r>
      <w:proofErr w:type="gramStart"/>
      <w:r w:rsidR="00A22E1B">
        <w:rPr>
          <w:rFonts w:ascii="Times New Roman" w:eastAsiaTheme="minorEastAsia" w:hAnsi="Times New Roman"/>
          <w:sz w:val="20"/>
          <w:szCs w:val="20"/>
          <w:lang w:eastAsia="zh-CN"/>
        </w:rPr>
        <w:t>e.g.</w:t>
      </w:r>
      <w:proofErr w:type="gramEnd"/>
      <w:r w:rsidR="00A22E1B">
        <w:rPr>
          <w:rFonts w:ascii="Times New Roman" w:eastAsiaTheme="minorEastAsia" w:hAnsi="Times New Roman"/>
          <w:sz w:val="20"/>
          <w:szCs w:val="20"/>
          <w:lang w:eastAsia="zh-CN"/>
        </w:rPr>
        <w:t xml:space="preserve"> inter-band) </w:t>
      </w:r>
      <w:r w:rsidRPr="00473CEF">
        <w:rPr>
          <w:rFonts w:ascii="Times New Roman" w:eastAsiaTheme="minorEastAsia" w:hAnsi="Times New Roman"/>
          <w:sz w:val="20"/>
          <w:szCs w:val="20"/>
          <w:lang w:eastAsia="zh-CN"/>
        </w:rPr>
        <w:t xml:space="preserve">cannot be </w:t>
      </w:r>
      <w:r w:rsidR="00A22E1B">
        <w:rPr>
          <w:rFonts w:ascii="Times New Roman" w:eastAsiaTheme="minorEastAsia" w:hAnsi="Times New Roman"/>
          <w:sz w:val="20"/>
          <w:szCs w:val="20"/>
          <w:lang w:eastAsia="zh-CN"/>
        </w:rPr>
        <w:t>always aggregated within the same cell</w:t>
      </w:r>
      <w:r w:rsidRPr="00473CEF">
        <w:rPr>
          <w:rFonts w:ascii="Times New Roman" w:eastAsiaTheme="minorEastAsia" w:hAnsi="Times New Roman"/>
          <w:sz w:val="20"/>
          <w:szCs w:val="20"/>
          <w:lang w:eastAsia="zh-CN"/>
        </w:rPr>
        <w:t>,</w:t>
      </w:r>
      <w:r>
        <w:rPr>
          <w:rFonts w:ascii="Times New Roman" w:eastAsiaTheme="minorEastAsia" w:hAnsi="Times New Roman"/>
          <w:sz w:val="20"/>
          <w:szCs w:val="20"/>
          <w:lang w:eastAsia="zh-CN"/>
        </w:rPr>
        <w:t xml:space="preserve"> </w:t>
      </w:r>
      <w:r w:rsidRPr="00473CEF">
        <w:rPr>
          <w:rFonts w:ascii="Times New Roman" w:eastAsiaTheme="minorEastAsia" w:hAnsi="Times New Roman"/>
          <w:sz w:val="20"/>
          <w:szCs w:val="20"/>
          <w:lang w:eastAsia="zh-CN"/>
        </w:rPr>
        <w:t xml:space="preserve">there may </w:t>
      </w:r>
      <w:r w:rsidR="00A22E1B">
        <w:rPr>
          <w:rFonts w:ascii="Times New Roman" w:eastAsiaTheme="minorEastAsia" w:hAnsi="Times New Roman"/>
          <w:sz w:val="20"/>
          <w:szCs w:val="20"/>
          <w:lang w:eastAsia="zh-CN"/>
        </w:rPr>
        <w:t>still</w:t>
      </w:r>
      <w:r w:rsidR="00A22E1B" w:rsidRPr="00473CEF">
        <w:rPr>
          <w:rFonts w:ascii="Times New Roman" w:eastAsiaTheme="minorEastAsia" w:hAnsi="Times New Roman"/>
          <w:sz w:val="20"/>
          <w:szCs w:val="20"/>
          <w:lang w:eastAsia="zh-CN"/>
        </w:rPr>
        <w:t xml:space="preserve"> </w:t>
      </w:r>
      <w:r w:rsidRPr="00473CEF">
        <w:rPr>
          <w:rFonts w:ascii="Times New Roman" w:eastAsiaTheme="minorEastAsia" w:hAnsi="Times New Roman"/>
          <w:sz w:val="20"/>
          <w:szCs w:val="20"/>
          <w:lang w:eastAsia="zh-CN"/>
        </w:rPr>
        <w:t xml:space="preserve">be the need to support </w:t>
      </w:r>
      <w:r w:rsidR="00A22E1B">
        <w:rPr>
          <w:rFonts w:ascii="Times New Roman" w:eastAsiaTheme="minorEastAsia" w:hAnsi="Times New Roman"/>
          <w:sz w:val="20"/>
          <w:szCs w:val="20"/>
          <w:lang w:eastAsia="zh-CN"/>
        </w:rPr>
        <w:t xml:space="preserve">configuration of multiple cells </w:t>
      </w:r>
      <w:r w:rsidRPr="00473CEF">
        <w:rPr>
          <w:rFonts w:ascii="Times New Roman" w:eastAsiaTheme="minorEastAsia" w:hAnsi="Times New Roman"/>
          <w:sz w:val="20"/>
          <w:szCs w:val="20"/>
          <w:lang w:eastAsia="zh-CN"/>
        </w:rPr>
        <w:t xml:space="preserve">each of which </w:t>
      </w:r>
      <w:r w:rsidR="00A22E1B">
        <w:rPr>
          <w:rFonts w:ascii="Times New Roman" w:eastAsiaTheme="minorEastAsia" w:hAnsi="Times New Roman"/>
          <w:sz w:val="20"/>
          <w:szCs w:val="20"/>
          <w:lang w:eastAsia="zh-CN"/>
        </w:rPr>
        <w:t>includes multiple-BWPs to aggregate adjacent</w:t>
      </w:r>
      <w:r w:rsidRPr="00473CEF">
        <w:rPr>
          <w:rFonts w:ascii="Times New Roman" w:eastAsiaTheme="minorEastAsia" w:hAnsi="Times New Roman"/>
          <w:sz w:val="20"/>
          <w:szCs w:val="20"/>
          <w:lang w:eastAsia="zh-CN"/>
        </w:rPr>
        <w:t xml:space="preserve"> carriers</w:t>
      </w:r>
      <w:r w:rsidR="00A22E1B">
        <w:rPr>
          <w:rFonts w:ascii="Times New Roman" w:eastAsiaTheme="minorEastAsia" w:hAnsi="Times New Roman"/>
          <w:sz w:val="20"/>
          <w:szCs w:val="20"/>
          <w:lang w:eastAsia="zh-CN"/>
        </w:rPr>
        <w:t>/spectrums</w:t>
      </w:r>
      <w:r w:rsidRPr="00473CEF">
        <w:rPr>
          <w:rFonts w:ascii="Times New Roman" w:eastAsiaTheme="minorEastAsia" w:hAnsi="Times New Roman"/>
          <w:sz w:val="20"/>
          <w:szCs w:val="20"/>
          <w:lang w:eastAsia="zh-CN"/>
        </w:rPr>
        <w:t xml:space="preserve">. If this is the case, the </w:t>
      </w:r>
      <w:r>
        <w:rPr>
          <w:rFonts w:ascii="Times New Roman" w:eastAsiaTheme="minorEastAsia" w:hAnsi="Times New Roman"/>
          <w:sz w:val="20"/>
          <w:szCs w:val="20"/>
          <w:lang w:eastAsia="zh-CN"/>
        </w:rPr>
        <w:t>multi-</w:t>
      </w:r>
      <w:r w:rsidRPr="00473CEF">
        <w:rPr>
          <w:rFonts w:ascii="Times New Roman" w:eastAsiaTheme="minorEastAsia" w:hAnsi="Times New Roman"/>
          <w:sz w:val="20"/>
          <w:szCs w:val="20"/>
          <w:lang w:eastAsia="zh-CN"/>
        </w:rPr>
        <w:t xml:space="preserve">Cell configuration </w:t>
      </w:r>
      <w:r w:rsidR="006607F2">
        <w:rPr>
          <w:rFonts w:ascii="Times New Roman" w:eastAsiaTheme="minorEastAsia" w:hAnsi="Times New Roman"/>
          <w:sz w:val="20"/>
          <w:szCs w:val="20"/>
          <w:lang w:eastAsia="zh-CN"/>
        </w:rPr>
        <w:t xml:space="preserve">remains </w:t>
      </w:r>
      <w:r w:rsidRPr="00473CEF">
        <w:rPr>
          <w:rFonts w:ascii="Times New Roman" w:eastAsiaTheme="minorEastAsia" w:hAnsi="Times New Roman"/>
          <w:sz w:val="20"/>
          <w:szCs w:val="20"/>
          <w:lang w:eastAsia="zh-CN"/>
        </w:rPr>
        <w:t>inevitable</w:t>
      </w:r>
      <w:r>
        <w:rPr>
          <w:rFonts w:ascii="Times New Roman" w:eastAsiaTheme="minorEastAsia" w:hAnsi="Times New Roman"/>
          <w:sz w:val="20"/>
          <w:szCs w:val="20"/>
          <w:lang w:eastAsia="zh-CN"/>
        </w:rPr>
        <w:t xml:space="preserve"> (similar to the </w:t>
      </w:r>
      <w:proofErr w:type="spellStart"/>
      <w:r>
        <w:rPr>
          <w:rFonts w:ascii="Times New Roman" w:eastAsiaTheme="minorEastAsia" w:hAnsi="Times New Roman"/>
          <w:sz w:val="20"/>
          <w:szCs w:val="20"/>
          <w:lang w:eastAsia="zh-CN"/>
        </w:rPr>
        <w:t>S</w:t>
      </w:r>
      <w:r w:rsidR="007E1691">
        <w:rPr>
          <w:rFonts w:ascii="Times New Roman" w:eastAsiaTheme="minorEastAsia" w:hAnsi="Times New Roman"/>
          <w:sz w:val="20"/>
          <w:szCs w:val="20"/>
          <w:lang w:eastAsia="zh-CN"/>
        </w:rPr>
        <w:t>C</w:t>
      </w:r>
      <w:r>
        <w:rPr>
          <w:rFonts w:ascii="Times New Roman" w:eastAsiaTheme="minorEastAsia" w:hAnsi="Times New Roman"/>
          <w:sz w:val="20"/>
          <w:szCs w:val="20"/>
          <w:lang w:eastAsia="zh-CN"/>
        </w:rPr>
        <w:t>ell</w:t>
      </w:r>
      <w:proofErr w:type="spellEnd"/>
      <w:r>
        <w:rPr>
          <w:rFonts w:ascii="Times New Roman" w:eastAsiaTheme="minorEastAsia" w:hAnsi="Times New Roman"/>
          <w:sz w:val="20"/>
          <w:szCs w:val="20"/>
          <w:lang w:eastAsia="zh-CN"/>
        </w:rPr>
        <w:t xml:space="preserve"> list in NR)</w:t>
      </w:r>
      <w:r w:rsidRPr="00473CEF">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making</w:t>
      </w:r>
      <w:r w:rsidRPr="00473CEF">
        <w:rPr>
          <w:rFonts w:ascii="Times New Roman" w:eastAsiaTheme="minorEastAsia" w:hAnsi="Times New Roman"/>
          <w:sz w:val="20"/>
          <w:szCs w:val="20"/>
          <w:lang w:eastAsia="zh-CN"/>
        </w:rPr>
        <w:t xml:space="preserve"> it questionable on whether </w:t>
      </w:r>
      <w:r w:rsidR="00A22E1B">
        <w:rPr>
          <w:rFonts w:ascii="Times New Roman" w:eastAsiaTheme="minorEastAsia" w:hAnsi="Times New Roman"/>
          <w:sz w:val="20"/>
          <w:szCs w:val="20"/>
          <w:lang w:eastAsia="zh-CN"/>
        </w:rPr>
        <w:t xml:space="preserve">there is still </w:t>
      </w:r>
      <w:r w:rsidR="007E1691">
        <w:rPr>
          <w:rFonts w:ascii="Times New Roman" w:eastAsiaTheme="minorEastAsia" w:hAnsi="Times New Roman"/>
          <w:sz w:val="20"/>
          <w:szCs w:val="20"/>
          <w:lang w:eastAsia="zh-CN"/>
        </w:rPr>
        <w:t>signalling</w:t>
      </w:r>
      <w:r w:rsidR="006607F2">
        <w:rPr>
          <w:rFonts w:ascii="Times New Roman" w:eastAsiaTheme="minorEastAsia" w:hAnsi="Times New Roman"/>
          <w:sz w:val="20"/>
          <w:szCs w:val="20"/>
          <w:lang w:eastAsia="zh-CN"/>
        </w:rPr>
        <w:t xml:space="preserve"> </w:t>
      </w:r>
      <w:r w:rsidR="007E1691">
        <w:rPr>
          <w:rFonts w:ascii="Times New Roman" w:eastAsiaTheme="minorEastAsia" w:hAnsi="Times New Roman"/>
          <w:sz w:val="20"/>
          <w:szCs w:val="20"/>
          <w:lang w:eastAsia="zh-CN"/>
        </w:rPr>
        <w:t xml:space="preserve">simplification and </w:t>
      </w:r>
      <w:r w:rsidR="006607F2">
        <w:rPr>
          <w:rFonts w:ascii="Times New Roman" w:eastAsiaTheme="minorEastAsia" w:hAnsi="Times New Roman"/>
          <w:sz w:val="20"/>
          <w:szCs w:val="20"/>
          <w:lang w:eastAsia="zh-CN"/>
        </w:rPr>
        <w:t xml:space="preserve">overhead saving </w:t>
      </w:r>
      <w:r w:rsidR="00A22E1B">
        <w:rPr>
          <w:rFonts w:ascii="Times New Roman" w:eastAsiaTheme="minorEastAsia" w:hAnsi="Times New Roman"/>
          <w:sz w:val="20"/>
          <w:szCs w:val="20"/>
          <w:lang w:eastAsia="zh-CN"/>
        </w:rPr>
        <w:t xml:space="preserve">for </w:t>
      </w:r>
      <w:r w:rsidRPr="00473CEF">
        <w:rPr>
          <w:rFonts w:ascii="Times New Roman" w:eastAsiaTheme="minorEastAsia" w:hAnsi="Times New Roman"/>
          <w:sz w:val="20"/>
          <w:szCs w:val="20"/>
          <w:lang w:eastAsia="zh-CN"/>
        </w:rPr>
        <w:t>the configuration</w:t>
      </w:r>
      <w:r w:rsidR="00A22E1B">
        <w:rPr>
          <w:rFonts w:ascii="Times New Roman" w:eastAsiaTheme="minorEastAsia" w:hAnsi="Times New Roman"/>
          <w:sz w:val="20"/>
          <w:szCs w:val="20"/>
          <w:lang w:eastAsia="zh-CN"/>
        </w:rPr>
        <w:t>/activation</w:t>
      </w:r>
      <w:r w:rsidR="006607F2">
        <w:rPr>
          <w:rFonts w:ascii="Times New Roman" w:eastAsiaTheme="minorEastAsia" w:hAnsi="Times New Roman"/>
          <w:sz w:val="20"/>
          <w:szCs w:val="20"/>
          <w:lang w:eastAsia="zh-CN"/>
        </w:rPr>
        <w:t>,</w:t>
      </w:r>
      <w:r w:rsidRPr="00473CEF">
        <w:rPr>
          <w:rFonts w:ascii="Times New Roman" w:eastAsiaTheme="minorEastAsia" w:hAnsi="Times New Roman"/>
          <w:sz w:val="20"/>
          <w:szCs w:val="20"/>
          <w:lang w:eastAsia="zh-CN"/>
        </w:rPr>
        <w:t xml:space="preserve"> compared with legacy CA (as in the 1</w:t>
      </w:r>
      <w:r w:rsidRPr="00DF7FF4">
        <w:rPr>
          <w:rFonts w:ascii="Times New Roman" w:eastAsiaTheme="minorEastAsia" w:hAnsi="Times New Roman"/>
          <w:sz w:val="20"/>
          <w:szCs w:val="20"/>
          <w:vertAlign w:val="superscript"/>
          <w:lang w:eastAsia="zh-CN"/>
        </w:rPr>
        <w:t>st</w:t>
      </w:r>
      <w:r w:rsidRPr="00473CEF">
        <w:rPr>
          <w:rFonts w:ascii="Times New Roman" w:eastAsiaTheme="minorEastAsia" w:hAnsi="Times New Roman"/>
          <w:sz w:val="20"/>
          <w:szCs w:val="20"/>
          <w:lang w:eastAsia="zh-CN"/>
        </w:rPr>
        <w:t xml:space="preserve"> row of Table </w:t>
      </w:r>
      <w:r w:rsidR="00A22E1B">
        <w:rPr>
          <w:rFonts w:ascii="Times New Roman" w:eastAsiaTheme="minorEastAsia" w:hAnsi="Times New Roman"/>
          <w:sz w:val="20"/>
          <w:szCs w:val="20"/>
          <w:lang w:eastAsia="zh-CN"/>
        </w:rPr>
        <w:t>A-</w:t>
      </w:r>
      <w:r w:rsidRPr="00473CEF">
        <w:rPr>
          <w:rFonts w:ascii="Times New Roman" w:eastAsiaTheme="minorEastAsia" w:hAnsi="Times New Roman"/>
          <w:sz w:val="20"/>
          <w:szCs w:val="20"/>
          <w:lang w:eastAsia="zh-CN"/>
        </w:rPr>
        <w:t xml:space="preserve">1). </w:t>
      </w:r>
    </w:p>
    <w:p w14:paraId="48CEB32D" w14:textId="2F24F7B9" w:rsidR="008E0E23" w:rsidRPr="002E63C4" w:rsidRDefault="008E0E23" w:rsidP="008E0E23">
      <w:pPr>
        <w:snapToGrid w:val="0"/>
        <w:spacing w:before="180" w:line="23" w:lineRule="atLeast"/>
        <w:rPr>
          <w:rFonts w:eastAsiaTheme="minorEastAsia"/>
          <w:b/>
          <w:bCs/>
          <w:lang w:eastAsia="zh-CN"/>
        </w:rPr>
      </w:pPr>
      <w:r w:rsidRPr="002E63C4">
        <w:rPr>
          <w:rFonts w:eastAsiaTheme="minorEastAsia" w:hint="eastAsia"/>
          <w:b/>
          <w:bCs/>
          <w:lang w:eastAsia="zh-CN"/>
        </w:rPr>
        <w:t>O</w:t>
      </w:r>
      <w:r w:rsidRPr="002E63C4">
        <w:rPr>
          <w:rFonts w:eastAsiaTheme="minorEastAsia"/>
          <w:b/>
          <w:bCs/>
          <w:lang w:eastAsia="zh-CN"/>
        </w:rPr>
        <w:t xml:space="preserve">bservation </w:t>
      </w:r>
      <w:r w:rsidR="00A71696">
        <w:rPr>
          <w:rFonts w:eastAsiaTheme="minorEastAsia"/>
          <w:b/>
          <w:bCs/>
          <w:lang w:eastAsia="zh-CN"/>
        </w:rPr>
        <w:t>7</w:t>
      </w:r>
      <w:r w:rsidRPr="002E63C4">
        <w:rPr>
          <w:rFonts w:eastAsiaTheme="minorEastAsia"/>
          <w:b/>
          <w:bCs/>
          <w:lang w:eastAsia="zh-CN"/>
        </w:rPr>
        <w:t xml:space="preserve">: </w:t>
      </w:r>
      <w:r>
        <w:rPr>
          <w:rFonts w:eastAsiaTheme="minorEastAsia"/>
          <w:b/>
          <w:bCs/>
          <w:lang w:eastAsia="zh-CN"/>
        </w:rPr>
        <w:t>S</w:t>
      </w:r>
      <w:r w:rsidRPr="002E63C4">
        <w:rPr>
          <w:rFonts w:eastAsiaTheme="minorEastAsia"/>
          <w:b/>
          <w:bCs/>
          <w:lang w:eastAsia="zh-CN"/>
        </w:rPr>
        <w:t>upporting multi-carrier</w:t>
      </w:r>
      <w:r w:rsidR="00814D0E">
        <w:rPr>
          <w:rFonts w:eastAsiaTheme="minorEastAsia"/>
          <w:b/>
          <w:bCs/>
          <w:lang w:eastAsia="zh-CN"/>
        </w:rPr>
        <w:t>/spectrum</w:t>
      </w:r>
      <w:r w:rsidRPr="002E63C4">
        <w:rPr>
          <w:rFonts w:eastAsiaTheme="minorEastAsia"/>
          <w:b/>
          <w:bCs/>
          <w:lang w:eastAsia="zh-CN"/>
        </w:rPr>
        <w:t xml:space="preserve"> operation with multi-BWP handling in </w:t>
      </w:r>
      <w:r w:rsidR="00814D0E">
        <w:rPr>
          <w:rFonts w:eastAsiaTheme="minorEastAsia"/>
          <w:b/>
          <w:bCs/>
          <w:lang w:eastAsia="zh-CN"/>
        </w:rPr>
        <w:t>the same cell</w:t>
      </w:r>
      <w:r w:rsidR="00814D0E" w:rsidRPr="002E63C4">
        <w:rPr>
          <w:rFonts w:eastAsiaTheme="minorEastAsia"/>
          <w:b/>
          <w:bCs/>
          <w:lang w:eastAsia="zh-CN"/>
        </w:rPr>
        <w:t xml:space="preserve"> </w:t>
      </w:r>
      <w:r w:rsidRPr="002E63C4">
        <w:rPr>
          <w:rFonts w:eastAsiaTheme="minorEastAsia"/>
          <w:b/>
          <w:bCs/>
          <w:lang w:eastAsia="zh-CN"/>
        </w:rPr>
        <w:t xml:space="preserve">may </w:t>
      </w:r>
      <w:r w:rsidR="00814D0E">
        <w:rPr>
          <w:rFonts w:eastAsiaTheme="minorEastAsia"/>
          <w:b/>
          <w:bCs/>
          <w:lang w:eastAsia="zh-CN"/>
        </w:rPr>
        <w:t xml:space="preserve">have dependency </w:t>
      </w:r>
      <w:r w:rsidR="005B304B">
        <w:rPr>
          <w:rFonts w:eastAsiaTheme="minorEastAsia"/>
          <w:b/>
          <w:bCs/>
          <w:lang w:eastAsia="zh-CN"/>
        </w:rPr>
        <w:t>on</w:t>
      </w:r>
      <w:r>
        <w:rPr>
          <w:rFonts w:eastAsiaTheme="minorEastAsia"/>
          <w:b/>
          <w:bCs/>
          <w:lang w:eastAsia="zh-CN"/>
        </w:rPr>
        <w:t xml:space="preserve"> related RAN1 impacts (</w:t>
      </w:r>
      <w:proofErr w:type="gramStart"/>
      <w:r>
        <w:rPr>
          <w:rFonts w:eastAsiaTheme="minorEastAsia"/>
          <w:b/>
          <w:bCs/>
          <w:lang w:eastAsia="zh-CN"/>
        </w:rPr>
        <w:t>e.g.</w:t>
      </w:r>
      <w:proofErr w:type="gramEnd"/>
      <w:r>
        <w:rPr>
          <w:rFonts w:eastAsiaTheme="minorEastAsia"/>
          <w:b/>
          <w:bCs/>
          <w:lang w:eastAsia="zh-CN"/>
        </w:rPr>
        <w:t xml:space="preserve"> on scheduling), as well as potential RAN4 </w:t>
      </w:r>
      <w:r w:rsidR="007E1691">
        <w:rPr>
          <w:rFonts w:eastAsiaTheme="minorEastAsia"/>
          <w:b/>
          <w:bCs/>
          <w:lang w:eastAsia="zh-CN"/>
        </w:rPr>
        <w:t>dependency</w:t>
      </w:r>
      <w:r>
        <w:rPr>
          <w:rFonts w:eastAsiaTheme="minorEastAsia"/>
          <w:b/>
          <w:bCs/>
          <w:lang w:eastAsia="zh-CN"/>
        </w:rPr>
        <w:t xml:space="preserve"> (e.g., </w:t>
      </w:r>
      <w:r w:rsidR="005B304B">
        <w:rPr>
          <w:rFonts w:eastAsiaTheme="minorEastAsia"/>
          <w:b/>
          <w:bCs/>
          <w:lang w:eastAsia="zh-CN"/>
        </w:rPr>
        <w:t xml:space="preserve">evaluation on </w:t>
      </w:r>
      <w:r w:rsidR="00814D0E">
        <w:rPr>
          <w:rFonts w:eastAsiaTheme="minorEastAsia"/>
          <w:b/>
          <w:bCs/>
          <w:lang w:eastAsia="zh-CN"/>
        </w:rPr>
        <w:t>spectrums</w:t>
      </w:r>
      <w:r>
        <w:rPr>
          <w:rFonts w:eastAsiaTheme="minorEastAsia"/>
          <w:b/>
          <w:bCs/>
          <w:lang w:eastAsia="zh-CN"/>
        </w:rPr>
        <w:t>/</w:t>
      </w:r>
      <w:r>
        <w:rPr>
          <w:rFonts w:eastAsiaTheme="minorEastAsia" w:hint="eastAsia"/>
          <w:b/>
          <w:bCs/>
          <w:lang w:eastAsia="zh-CN"/>
        </w:rPr>
        <w:t>frequencies</w:t>
      </w:r>
      <w:r>
        <w:rPr>
          <w:rFonts w:eastAsiaTheme="minorEastAsia"/>
          <w:b/>
          <w:bCs/>
          <w:lang w:eastAsia="zh-CN"/>
        </w:rPr>
        <w:t xml:space="preserve"> really </w:t>
      </w:r>
      <w:r w:rsidR="005B304B">
        <w:rPr>
          <w:rFonts w:eastAsiaTheme="minorEastAsia"/>
          <w:b/>
          <w:bCs/>
          <w:lang w:eastAsia="zh-CN"/>
        </w:rPr>
        <w:t xml:space="preserve">able to be </w:t>
      </w:r>
      <w:r>
        <w:rPr>
          <w:rFonts w:eastAsiaTheme="minorEastAsia"/>
          <w:b/>
          <w:bCs/>
          <w:lang w:eastAsia="zh-CN"/>
        </w:rPr>
        <w:t>aggregated into one cell, related RF/RRM requirements, etc.)</w:t>
      </w:r>
      <w:r w:rsidR="005B304B">
        <w:rPr>
          <w:rFonts w:eastAsiaTheme="minorEastAsia"/>
          <w:b/>
          <w:bCs/>
          <w:lang w:eastAsia="zh-CN"/>
        </w:rPr>
        <w:t xml:space="preserve">. These RAN1/4 dependencies </w:t>
      </w:r>
      <w:r w:rsidR="001E7998">
        <w:rPr>
          <w:rFonts w:eastAsiaTheme="minorEastAsia"/>
          <w:b/>
          <w:bCs/>
          <w:lang w:eastAsia="zh-CN"/>
        </w:rPr>
        <w:t xml:space="preserve">have </w:t>
      </w:r>
      <w:r>
        <w:rPr>
          <w:rFonts w:eastAsiaTheme="minorEastAsia"/>
          <w:b/>
          <w:bCs/>
          <w:lang w:eastAsia="zh-CN"/>
        </w:rPr>
        <w:t xml:space="preserve">impact </w:t>
      </w:r>
      <w:r w:rsidR="001E7998">
        <w:rPr>
          <w:rFonts w:eastAsiaTheme="minorEastAsia"/>
          <w:b/>
          <w:bCs/>
          <w:lang w:eastAsia="zh-CN"/>
        </w:rPr>
        <w:t xml:space="preserve">on </w:t>
      </w:r>
      <w:r>
        <w:rPr>
          <w:rFonts w:eastAsiaTheme="minorEastAsia"/>
          <w:b/>
          <w:bCs/>
          <w:lang w:eastAsia="zh-CN"/>
        </w:rPr>
        <w:t xml:space="preserve">the feasibility and applicability of </w:t>
      </w:r>
      <w:r w:rsidR="005B304B">
        <w:rPr>
          <w:rFonts w:eastAsiaTheme="minorEastAsia"/>
          <w:b/>
          <w:bCs/>
          <w:lang w:eastAsia="zh-CN"/>
        </w:rPr>
        <w:t>aggregating multiple spectrums/carriers in the same cell</w:t>
      </w:r>
      <w:r>
        <w:rPr>
          <w:rFonts w:eastAsiaTheme="minorEastAsia"/>
          <w:b/>
          <w:bCs/>
          <w:lang w:eastAsia="zh-CN"/>
        </w:rPr>
        <w:t>.</w:t>
      </w:r>
    </w:p>
    <w:p w14:paraId="3CBCB3DE" w14:textId="694DF25E" w:rsidR="008E0E23" w:rsidRDefault="008E0E23" w:rsidP="008E0E23">
      <w:pPr>
        <w:snapToGrid w:val="0"/>
        <w:spacing w:line="23" w:lineRule="atLeast"/>
        <w:rPr>
          <w:rFonts w:eastAsiaTheme="minorEastAsia"/>
          <w:lang w:eastAsia="zh-CN"/>
        </w:rPr>
      </w:pPr>
      <w:r>
        <w:rPr>
          <w:rFonts w:eastAsiaTheme="minorEastAsia"/>
          <w:lang w:eastAsia="zh-CN"/>
        </w:rPr>
        <w:t>To this end, RAN2 should wait for mo</w:t>
      </w:r>
      <w:r w:rsidRPr="00F027BC">
        <w:rPr>
          <w:rFonts w:eastAsiaTheme="minorEastAsia"/>
          <w:lang w:eastAsia="zh-CN"/>
        </w:rPr>
        <w:t>re RAN1/4 pro</w:t>
      </w:r>
      <w:r>
        <w:rPr>
          <w:rFonts w:eastAsiaTheme="minorEastAsia"/>
          <w:lang w:eastAsia="zh-CN"/>
        </w:rPr>
        <w:t>gress based on which RAN2 may further study</w:t>
      </w:r>
      <w:r w:rsidR="00C31B0D">
        <w:rPr>
          <w:rFonts w:eastAsiaTheme="minorEastAsia"/>
          <w:lang w:eastAsia="zh-CN"/>
        </w:rPr>
        <w:t xml:space="preserve"> whether/</w:t>
      </w:r>
      <w:r w:rsidR="005B304B">
        <w:rPr>
          <w:rFonts w:eastAsiaTheme="minorEastAsia"/>
          <w:lang w:eastAsia="zh-CN"/>
        </w:rPr>
        <w:t xml:space="preserve">how to </w:t>
      </w:r>
      <w:r w:rsidR="00C31B0D">
        <w:rPr>
          <w:rFonts w:eastAsiaTheme="minorEastAsia"/>
          <w:lang w:eastAsia="zh-CN"/>
        </w:rPr>
        <w:t>support</w:t>
      </w:r>
      <w:r w:rsidR="005B304B">
        <w:rPr>
          <w:rFonts w:eastAsiaTheme="minorEastAsia"/>
          <w:lang w:eastAsia="zh-CN"/>
        </w:rPr>
        <w:t xml:space="preserve"> multiple pieces of spectrums </w:t>
      </w:r>
      <w:r w:rsidR="00C31B0D">
        <w:rPr>
          <w:rFonts w:eastAsiaTheme="minorEastAsia"/>
          <w:lang w:eastAsia="zh-CN"/>
        </w:rPr>
        <w:t xml:space="preserve">aggregation </w:t>
      </w:r>
      <w:r w:rsidR="005B304B">
        <w:rPr>
          <w:rFonts w:eastAsiaTheme="minorEastAsia"/>
          <w:lang w:eastAsia="zh-CN"/>
        </w:rPr>
        <w:t>with the same cell,</w:t>
      </w:r>
      <w:r>
        <w:rPr>
          <w:rFonts w:eastAsiaTheme="minorEastAsia"/>
          <w:lang w:eastAsia="zh-CN"/>
        </w:rPr>
        <w:t xml:space="preserve"> from</w:t>
      </w:r>
      <w:r w:rsidR="00C31B0D">
        <w:rPr>
          <w:rFonts w:eastAsiaTheme="minorEastAsia"/>
          <w:lang w:eastAsia="zh-CN"/>
        </w:rPr>
        <w:t xml:space="preserve"> </w:t>
      </w:r>
      <w:r w:rsidR="00F0165F">
        <w:rPr>
          <w:rFonts w:eastAsiaTheme="minorEastAsia"/>
          <w:lang w:eastAsia="zh-CN"/>
        </w:rPr>
        <w:t>signalling</w:t>
      </w:r>
      <w:r w:rsidR="00C31B0D">
        <w:rPr>
          <w:rFonts w:eastAsiaTheme="minorEastAsia"/>
          <w:lang w:eastAsia="zh-CN"/>
        </w:rPr>
        <w:t xml:space="preserve"> design perspective (</w:t>
      </w:r>
      <w:proofErr w:type="gramStart"/>
      <w:r>
        <w:rPr>
          <w:rFonts w:eastAsiaTheme="minorEastAsia"/>
          <w:lang w:eastAsia="zh-CN"/>
        </w:rPr>
        <w:t>e.g.</w:t>
      </w:r>
      <w:proofErr w:type="gramEnd"/>
      <w:r>
        <w:rPr>
          <w:rFonts w:eastAsiaTheme="minorEastAsia"/>
          <w:lang w:eastAsia="zh-CN"/>
        </w:rPr>
        <w:t xml:space="preserve"> </w:t>
      </w:r>
      <w:r w:rsidR="005B304B">
        <w:rPr>
          <w:rFonts w:eastAsiaTheme="minorEastAsia"/>
          <w:lang w:eastAsia="zh-CN"/>
        </w:rPr>
        <w:t xml:space="preserve">whether/how to configure/activate multiple spectrums/carriers as different BWPs, whether </w:t>
      </w:r>
      <w:r w:rsidR="00C31B0D">
        <w:rPr>
          <w:rFonts w:eastAsiaTheme="minorEastAsia"/>
          <w:lang w:eastAsia="zh-CN"/>
        </w:rPr>
        <w:t>it has simplification than</w:t>
      </w:r>
      <w:r>
        <w:rPr>
          <w:lang w:eastAsia="zh-CN"/>
        </w:rPr>
        <w:t xml:space="preserve"> existing CA framework</w:t>
      </w:r>
      <w:r w:rsidR="00C31B0D">
        <w:rPr>
          <w:lang w:eastAsia="zh-CN"/>
        </w:rPr>
        <w:t>, etc.)</w:t>
      </w:r>
      <w:r>
        <w:rPr>
          <w:rFonts w:eastAsiaTheme="minorEastAsia"/>
          <w:lang w:eastAsia="zh-CN"/>
        </w:rPr>
        <w:t>.</w:t>
      </w:r>
    </w:p>
    <w:p w14:paraId="2E4D226B" w14:textId="5579A70E" w:rsidR="008E0E23" w:rsidRPr="007457CC" w:rsidRDefault="007457CC" w:rsidP="008E0E23">
      <w:pPr>
        <w:pStyle w:val="Obs-prop"/>
        <w:rPr>
          <w:szCs w:val="20"/>
          <w:lang w:eastAsia="zh-CN"/>
        </w:rPr>
      </w:pPr>
      <w:r w:rsidRPr="007457CC">
        <w:rPr>
          <w:rFonts w:hint="eastAsia"/>
          <w:szCs w:val="20"/>
          <w:lang w:eastAsia="zh-CN"/>
        </w:rPr>
        <w:t>P</w:t>
      </w:r>
      <w:r w:rsidRPr="007457CC">
        <w:rPr>
          <w:szCs w:val="20"/>
          <w:lang w:eastAsia="zh-CN"/>
        </w:rPr>
        <w:t>roposal 6: RAN2 waits for RAN1 and RAN4 progress on whether to support aggregation of multiple spectrums/carriers within the same cell (</w:t>
      </w:r>
      <w:proofErr w:type="gramStart"/>
      <w:r w:rsidRPr="007457CC">
        <w:rPr>
          <w:szCs w:val="20"/>
          <w:lang w:eastAsia="zh-CN"/>
        </w:rPr>
        <w:t>e.g.</w:t>
      </w:r>
      <w:proofErr w:type="gramEnd"/>
      <w:r w:rsidRPr="007457CC">
        <w:rPr>
          <w:szCs w:val="20"/>
          <w:lang w:eastAsia="zh-CN"/>
        </w:rPr>
        <w:t xml:space="preserve"> as Multi-BWPs) in CONNECTED mode. If it is supported, RAN2 study can focus on signalling design for cell-level/BWP level configuration/activation, aiming at signalling simplification than existing CA framework.</w:t>
      </w:r>
    </w:p>
    <w:p w14:paraId="68C16FAC" w14:textId="22AED54E" w:rsidR="00E16024" w:rsidRDefault="00E16024" w:rsidP="00E16024">
      <w:pPr>
        <w:pStyle w:val="Heading1"/>
        <w:tabs>
          <w:tab w:val="clear" w:pos="4680"/>
          <w:tab w:val="clear" w:pos="9360"/>
        </w:tabs>
      </w:pPr>
      <w:r>
        <w:t>Discussions on other CP aspects</w:t>
      </w:r>
    </w:p>
    <w:p w14:paraId="1ADBCEA2" w14:textId="4B34AC70" w:rsidR="00E16024" w:rsidRPr="00355611" w:rsidRDefault="00E16024" w:rsidP="00E16024">
      <w:pPr>
        <w:snapToGrid w:val="0"/>
        <w:spacing w:line="23" w:lineRule="atLeast"/>
      </w:pPr>
      <w:r>
        <w:rPr>
          <w:lang w:eastAsia="zh-CN"/>
        </w:rPr>
        <w:t xml:space="preserve">The RRC signalling design during initial access is discussed in this subclause, </w:t>
      </w:r>
      <w:proofErr w:type="spellStart"/>
      <w:r>
        <w:rPr>
          <w:lang w:eastAsia="zh-CN"/>
        </w:rPr>
        <w:t>w.r.t.</w:t>
      </w:r>
      <w:proofErr w:type="spellEnd"/>
      <w:r>
        <w:rPr>
          <w:lang w:eastAsia="zh-CN"/>
        </w:rPr>
        <w:t xml:space="preserve"> the supported size for the </w:t>
      </w:r>
      <w:proofErr w:type="spellStart"/>
      <w:r>
        <w:rPr>
          <w:lang w:eastAsia="zh-CN"/>
        </w:rPr>
        <w:t>intial</w:t>
      </w:r>
      <w:proofErr w:type="spellEnd"/>
      <w:r>
        <w:rPr>
          <w:lang w:eastAsia="zh-CN"/>
        </w:rPr>
        <w:t xml:space="preserve"> access related RRC message in 6G. </w:t>
      </w:r>
      <w:r w:rsidRPr="00355611">
        <w:rPr>
          <w:lang w:eastAsia="zh-CN"/>
        </w:rPr>
        <w:t xml:space="preserve">At the early stage of 5G NR, it was concluded </w:t>
      </w:r>
      <w:r w:rsidR="004A0102" w:rsidRPr="00355611">
        <w:rPr>
          <w:lang w:eastAsia="zh-CN"/>
        </w:rPr>
        <w:t>[</w:t>
      </w:r>
      <w:r w:rsidR="004A0102">
        <w:rPr>
          <w:lang w:eastAsia="zh-CN"/>
        </w:rPr>
        <w:t>13</w:t>
      </w:r>
      <w:r w:rsidR="004A0102" w:rsidRPr="00355611">
        <w:rPr>
          <w:lang w:eastAsia="zh-CN"/>
        </w:rPr>
        <w:t>][</w:t>
      </w:r>
      <w:r w:rsidR="004A0102">
        <w:rPr>
          <w:lang w:eastAsia="zh-CN"/>
        </w:rPr>
        <w:t>14</w:t>
      </w:r>
      <w:r w:rsidR="004A0102" w:rsidRPr="00355611">
        <w:rPr>
          <w:lang w:eastAsia="zh-CN"/>
        </w:rPr>
        <w:t>]</w:t>
      </w:r>
      <w:r w:rsidR="004A0102">
        <w:rPr>
          <w:lang w:eastAsia="zh-CN"/>
        </w:rPr>
        <w:t xml:space="preserve"> </w:t>
      </w:r>
      <w:r w:rsidRPr="00355611">
        <w:rPr>
          <w:lang w:eastAsia="zh-CN"/>
        </w:rPr>
        <w:t xml:space="preserve">that there are two Msg3 message sizes supported during initial access, </w:t>
      </w:r>
      <w:proofErr w:type="gramStart"/>
      <w:r w:rsidRPr="00355611">
        <w:rPr>
          <w:lang w:eastAsia="zh-CN"/>
        </w:rPr>
        <w:t>i.e.</w:t>
      </w:r>
      <w:proofErr w:type="gramEnd"/>
      <w:r w:rsidRPr="00355611">
        <w:rPr>
          <w:lang w:eastAsia="zh-CN"/>
        </w:rPr>
        <w:t xml:space="preserve"> 56 bits and 72 bits, which result in two UL logical channels defined for Msg3 transmission, i.e. CCCH and CCCH1, respectively. The 72-bit Msg3 message size was defined specifically to include</w:t>
      </w:r>
      <w:r w:rsidR="009B6126">
        <w:rPr>
          <w:lang w:eastAsia="zh-CN"/>
        </w:rPr>
        <w:t xml:space="preserve"> </w:t>
      </w:r>
      <w:r w:rsidRPr="00355611">
        <w:rPr>
          <w:lang w:eastAsia="zh-CN"/>
        </w:rPr>
        <w:t xml:space="preserve">RRCResumeRequest1, which includes the full </w:t>
      </w:r>
      <w:r w:rsidRPr="00355611">
        <w:t xml:space="preserve">I-RNTI that results in a Msg3 size more than 56 bits (corresponding to </w:t>
      </w:r>
      <w:proofErr w:type="spellStart"/>
      <w:r w:rsidRPr="00355611">
        <w:t>RRCResumeRequest</w:t>
      </w:r>
      <w:proofErr w:type="spellEnd"/>
      <w:r w:rsidRPr="00355611">
        <w:t>/</w:t>
      </w:r>
      <w:proofErr w:type="spellStart"/>
      <w:r w:rsidRPr="00355611">
        <w:t>RRCSetupRequest</w:t>
      </w:r>
      <w:proofErr w:type="spellEnd"/>
      <w:r w:rsidRPr="00355611">
        <w:t>/</w:t>
      </w:r>
      <w:proofErr w:type="spellStart"/>
      <w:r w:rsidRPr="00355611">
        <w:t>RRCReestablishmentRequest</w:t>
      </w:r>
      <w:proofErr w:type="spellEnd"/>
      <w:r w:rsidRPr="00355611">
        <w:t xml:space="preserve">). </w:t>
      </w:r>
    </w:p>
    <w:p w14:paraId="04E893A6" w14:textId="471EE3D4" w:rsidR="009B6126" w:rsidRDefault="00E16024" w:rsidP="00E16024">
      <w:pPr>
        <w:snapToGrid w:val="0"/>
        <w:spacing w:line="23" w:lineRule="atLeast"/>
      </w:pPr>
      <w:r w:rsidRPr="00355611">
        <w:t>Dating back to the discussions in [</w:t>
      </w:r>
      <w:r>
        <w:t>1</w:t>
      </w:r>
      <w:r w:rsidR="009B6126">
        <w:t>3</w:t>
      </w:r>
      <w:r w:rsidRPr="00355611">
        <w:t>][</w:t>
      </w:r>
      <w:r>
        <w:t>1</w:t>
      </w:r>
      <w:r w:rsidR="00AA4820">
        <w:t>4</w:t>
      </w:r>
      <w:r w:rsidRPr="00355611">
        <w:t xml:space="preserve">], the main reason for such a differential design on CCCH and CCCH1 is the concern on the coverage of Msg3 transmission during initial access phase. Some companies at that time were arguing that the coverage of 5G NR should at least not be worse than LTE, so 5G NR should take the 56-bit Msg3 size, same as LTE, as the baseline. Finally, it was agreed that the supported size of the RRC resume Request </w:t>
      </w:r>
      <w:r w:rsidRPr="00355611">
        <w:lastRenderedPageBreak/>
        <w:t>message will be indicated in the SIB1 [</w:t>
      </w:r>
      <w:r>
        <w:t>1</w:t>
      </w:r>
      <w:r w:rsidR="00AA4820">
        <w:t>3</w:t>
      </w:r>
      <w:r w:rsidRPr="00355611">
        <w:t xml:space="preserve">], and so it is actually left to the </w:t>
      </w:r>
      <w:r>
        <w:t>network</w:t>
      </w:r>
      <w:r w:rsidRPr="00355611">
        <w:t xml:space="preserve"> on whether/how to support the bigger Msg3 size, i.e.</w:t>
      </w:r>
      <w:r w:rsidR="009B6126">
        <w:t>,</w:t>
      </w:r>
      <w:r w:rsidRPr="00355611">
        <w:t xml:space="preserve"> 72 bits, with the coverage of Msg3 transmission not impacted. </w:t>
      </w:r>
    </w:p>
    <w:p w14:paraId="06995DCF" w14:textId="464AB894" w:rsidR="00E16024" w:rsidRPr="00355611" w:rsidRDefault="00E16024" w:rsidP="00E16024">
      <w:pPr>
        <w:snapToGrid w:val="0"/>
        <w:spacing w:line="23" w:lineRule="atLeast"/>
        <w:rPr>
          <w:lang w:eastAsia="zh-CN"/>
        </w:rPr>
      </w:pPr>
      <w:r w:rsidRPr="00355611">
        <w:rPr>
          <w:rFonts w:hint="eastAsia"/>
          <w:lang w:eastAsia="zh-CN"/>
        </w:rPr>
        <w:t>F</w:t>
      </w:r>
      <w:r w:rsidRPr="00355611">
        <w:rPr>
          <w:lang w:eastAsia="zh-CN"/>
        </w:rPr>
        <w:t xml:space="preserve">rom the UE perspective, such differentiated Msg3 size and CCCH design is not favourable, as this increases complexity for UE implementation. Alternatively, to support a unified Msg3 size (applicable to all kinds of UL </w:t>
      </w:r>
      <w:r w:rsidRPr="00355611">
        <w:rPr>
          <w:rFonts w:hint="eastAsia"/>
          <w:lang w:eastAsia="zh-CN"/>
        </w:rPr>
        <w:t>RRC</w:t>
      </w:r>
      <w:r w:rsidRPr="00355611">
        <w:rPr>
          <w:lang w:eastAsia="zh-CN"/>
        </w:rPr>
        <w:t xml:space="preserve"> signalling during initial access phase) with coverage also guaranteed is much more friendly to UE implementation. Actually, in the later Releases of 5G NR (</w:t>
      </w:r>
      <w:proofErr w:type="gramStart"/>
      <w:r w:rsidRPr="00355611">
        <w:rPr>
          <w:lang w:eastAsia="zh-CN"/>
        </w:rPr>
        <w:t>i.e.</w:t>
      </w:r>
      <w:proofErr w:type="gramEnd"/>
      <w:r w:rsidRPr="00355611">
        <w:rPr>
          <w:lang w:eastAsia="zh-CN"/>
        </w:rPr>
        <w:t xml:space="preserve"> Rel-17), some coverage enhancement mechanisms (e.g. Msg3 repetition) were specified to enhance Msg3 coverage, and they can function as the candidate solution</w:t>
      </w:r>
      <w:r>
        <w:rPr>
          <w:lang w:eastAsia="zh-CN"/>
        </w:rPr>
        <w:t>s</w:t>
      </w:r>
      <w:r w:rsidRPr="00355611">
        <w:rPr>
          <w:lang w:eastAsia="zh-CN"/>
        </w:rPr>
        <w:t xml:space="preserve"> that enable a bigger Msg3 size without </w:t>
      </w:r>
      <w:r>
        <w:rPr>
          <w:lang w:eastAsia="zh-CN"/>
        </w:rPr>
        <w:t>impacting</w:t>
      </w:r>
      <w:r w:rsidRPr="00355611">
        <w:rPr>
          <w:lang w:eastAsia="zh-CN"/>
        </w:rPr>
        <w:t xml:space="preserve"> the Msg3 coverage. Then, with a bigger Msg3 size enabled from coverage perspective, a unified Msg3 size that can accommodate all kinds of Msg3 payload can be expected, which further enables the unified UL logical channel design used for initial access. Although these coverage enhancement designs related to initial access are not likely to be deployed in 5G NR due to the introduction at a late stage (</w:t>
      </w:r>
      <w:proofErr w:type="spellStart"/>
      <w:r w:rsidRPr="00355611">
        <w:rPr>
          <w:lang w:eastAsia="zh-CN"/>
        </w:rPr>
        <w:t>w.r.t.</w:t>
      </w:r>
      <w:proofErr w:type="spellEnd"/>
      <w:r w:rsidRPr="00355611">
        <w:rPr>
          <w:lang w:eastAsia="zh-CN"/>
        </w:rPr>
        <w:t xml:space="preserve"> the concern on the coverage of legacy UEs), they are technically feasible candidates for the support of a unified Msg3 size and UL logical channel design for the initial access, if they are taken into account from Day1 in </w:t>
      </w:r>
      <w:r>
        <w:rPr>
          <w:lang w:eastAsia="zh-CN"/>
        </w:rPr>
        <w:t>6G</w:t>
      </w:r>
      <w:r w:rsidR="009B6126">
        <w:rPr>
          <w:lang w:eastAsia="zh-CN"/>
        </w:rPr>
        <w:t>R</w:t>
      </w:r>
      <w:r w:rsidRPr="00355611">
        <w:rPr>
          <w:lang w:eastAsia="zh-CN"/>
        </w:rPr>
        <w:t>.</w:t>
      </w:r>
    </w:p>
    <w:p w14:paraId="44B084AC" w14:textId="77777777" w:rsidR="00E16024" w:rsidRPr="00355611" w:rsidRDefault="00E16024" w:rsidP="00E16024">
      <w:pPr>
        <w:snapToGrid w:val="0"/>
        <w:spacing w:line="23" w:lineRule="atLeast"/>
        <w:rPr>
          <w:lang w:eastAsia="zh-CN"/>
        </w:rPr>
      </w:pPr>
      <w:r w:rsidRPr="00355611">
        <w:rPr>
          <w:rFonts w:hint="eastAsia"/>
          <w:lang w:eastAsia="zh-CN"/>
        </w:rPr>
        <w:t>T</w:t>
      </w:r>
      <w:r w:rsidRPr="00355611">
        <w:rPr>
          <w:lang w:eastAsia="zh-CN"/>
        </w:rPr>
        <w:t>herefore, it is proposed that the study on initial access in RAN2 should aim at a uniform design on the message size and logical channel for the RRC signalling during initial access phase to ease UE implementation. This needs coordination with RAN1 on how to address the coverage issue during initial access.</w:t>
      </w:r>
    </w:p>
    <w:p w14:paraId="6E112175" w14:textId="4D23A505" w:rsidR="005D16BC" w:rsidRDefault="00E16024" w:rsidP="00E16024">
      <w:pPr>
        <w:snapToGrid w:val="0"/>
        <w:spacing w:line="23" w:lineRule="atLeast"/>
        <w:rPr>
          <w:b/>
          <w:bCs/>
          <w:lang w:eastAsia="zh-CN"/>
        </w:rPr>
      </w:pPr>
      <w:r w:rsidRPr="00355611">
        <w:rPr>
          <w:rFonts w:hint="eastAsia"/>
          <w:b/>
          <w:bCs/>
          <w:lang w:eastAsia="zh-CN"/>
        </w:rPr>
        <w:t>P</w:t>
      </w:r>
      <w:r w:rsidRPr="00355611">
        <w:rPr>
          <w:b/>
          <w:bCs/>
          <w:lang w:eastAsia="zh-CN"/>
        </w:rPr>
        <w:t xml:space="preserve">roposal </w:t>
      </w:r>
      <w:r>
        <w:rPr>
          <w:b/>
          <w:bCs/>
          <w:lang w:eastAsia="zh-CN"/>
        </w:rPr>
        <w:t>7</w:t>
      </w:r>
      <w:r w:rsidRPr="00355611">
        <w:rPr>
          <w:b/>
          <w:bCs/>
          <w:lang w:eastAsia="zh-CN"/>
        </w:rPr>
        <w:t xml:space="preserve">: Study a uniform design on the message size and logical channel for the signalling transfer </w:t>
      </w:r>
      <w:r>
        <w:rPr>
          <w:b/>
          <w:bCs/>
          <w:lang w:eastAsia="zh-CN"/>
        </w:rPr>
        <w:t>(</w:t>
      </w:r>
      <w:proofErr w:type="gramStart"/>
      <w:r>
        <w:rPr>
          <w:b/>
          <w:bCs/>
          <w:lang w:eastAsia="zh-CN"/>
        </w:rPr>
        <w:t>e.g.</w:t>
      </w:r>
      <w:proofErr w:type="gramEnd"/>
      <w:r>
        <w:rPr>
          <w:b/>
          <w:bCs/>
          <w:lang w:eastAsia="zh-CN"/>
        </w:rPr>
        <w:t xml:space="preserve"> for Msg3) </w:t>
      </w:r>
      <w:r w:rsidRPr="00355611">
        <w:rPr>
          <w:b/>
          <w:bCs/>
          <w:lang w:eastAsia="zh-CN"/>
        </w:rPr>
        <w:t>during initial access to ease UE implementation (</w:t>
      </w:r>
      <w:r>
        <w:rPr>
          <w:b/>
          <w:bCs/>
          <w:lang w:eastAsia="zh-CN"/>
        </w:rPr>
        <w:t>considering</w:t>
      </w:r>
      <w:r w:rsidRPr="00355611">
        <w:rPr>
          <w:b/>
          <w:bCs/>
          <w:lang w:eastAsia="zh-CN"/>
        </w:rPr>
        <w:t xml:space="preserve"> RAN1 </w:t>
      </w:r>
      <w:r>
        <w:rPr>
          <w:b/>
          <w:bCs/>
          <w:lang w:eastAsia="zh-CN"/>
        </w:rPr>
        <w:t xml:space="preserve">progress on </w:t>
      </w:r>
      <w:r w:rsidRPr="00355611">
        <w:rPr>
          <w:b/>
          <w:bCs/>
          <w:lang w:eastAsia="zh-CN"/>
        </w:rPr>
        <w:t>the coverage during initial access).</w:t>
      </w:r>
    </w:p>
    <w:p w14:paraId="6B7E8256" w14:textId="6F5B0F0E" w:rsidR="00A71696" w:rsidRDefault="00A71696">
      <w:pPr>
        <w:overflowPunct/>
        <w:autoSpaceDE/>
        <w:autoSpaceDN/>
        <w:adjustRightInd/>
        <w:spacing w:after="0"/>
        <w:rPr>
          <w:b/>
          <w:bCs/>
          <w:lang w:eastAsia="zh-CN"/>
        </w:rPr>
      </w:pPr>
      <w:r>
        <w:rPr>
          <w:b/>
          <w:bCs/>
          <w:lang w:eastAsia="zh-CN"/>
        </w:rPr>
        <w:br w:type="page"/>
      </w:r>
    </w:p>
    <w:p w14:paraId="7862460C" w14:textId="70283FC7" w:rsidR="002E6323" w:rsidRPr="00A75373" w:rsidRDefault="00C24F2B" w:rsidP="004449C0">
      <w:pPr>
        <w:pStyle w:val="Heading1"/>
        <w:tabs>
          <w:tab w:val="clear" w:pos="4680"/>
          <w:tab w:val="clear" w:pos="9360"/>
        </w:tabs>
        <w:spacing w:after="120"/>
      </w:pPr>
      <w:r w:rsidRPr="00A75373">
        <w:lastRenderedPageBreak/>
        <w:t>Conclusion</w:t>
      </w:r>
    </w:p>
    <w:p w14:paraId="4084D3C4" w14:textId="3AD5B1EE" w:rsidR="00A71696" w:rsidRPr="00EC7559" w:rsidRDefault="00A71696" w:rsidP="00CE7DBB">
      <w:pPr>
        <w:pStyle w:val="Obs-prop"/>
        <w:numPr>
          <w:ilvl w:val="0"/>
          <w:numId w:val="48"/>
        </w:numPr>
        <w:spacing w:after="60"/>
        <w:rPr>
          <w:rFonts w:ascii="Arial" w:eastAsiaTheme="minorEastAsia" w:hAnsi="Arial" w:cs="Arial"/>
          <w:b w:val="0"/>
          <w:bCs w:val="0"/>
          <w:sz w:val="19"/>
          <w:szCs w:val="19"/>
          <w:u w:val="single"/>
          <w:lang w:eastAsia="zh-CN"/>
        </w:rPr>
      </w:pPr>
      <w:r w:rsidRPr="00EC7559">
        <w:rPr>
          <w:rFonts w:ascii="Arial" w:eastAsiaTheme="minorEastAsia" w:hAnsi="Arial" w:cs="Arial"/>
          <w:b w:val="0"/>
          <w:bCs w:val="0"/>
          <w:sz w:val="19"/>
          <w:szCs w:val="19"/>
          <w:u w:val="single"/>
          <w:lang w:eastAsia="zh-CN"/>
        </w:rPr>
        <w:t xml:space="preserve">On multi-carrier operation in IDLE/INACTIVE </w:t>
      </w:r>
    </w:p>
    <w:p w14:paraId="7CB46585" w14:textId="2F1F8A56" w:rsidR="00A71696" w:rsidRPr="00EC7559" w:rsidRDefault="00A71696" w:rsidP="00E9671E">
      <w:pPr>
        <w:pStyle w:val="Obs-prop"/>
        <w:spacing w:after="60"/>
        <w:rPr>
          <w:sz w:val="19"/>
          <w:szCs w:val="19"/>
          <w:lang w:eastAsia="zh-CN"/>
        </w:rPr>
      </w:pPr>
      <w:r w:rsidRPr="00EC7559">
        <w:rPr>
          <w:rFonts w:hint="eastAsia"/>
          <w:sz w:val="19"/>
          <w:szCs w:val="19"/>
          <w:lang w:eastAsia="zh-CN"/>
        </w:rPr>
        <w:t>O</w:t>
      </w:r>
      <w:r w:rsidRPr="00EC7559">
        <w:rPr>
          <w:sz w:val="19"/>
          <w:szCs w:val="19"/>
          <w:lang w:eastAsia="zh-CN"/>
        </w:rPr>
        <w:t xml:space="preserve">bservation 1 [Lessons learnt from 5G]: In 5G NR, each serving cell for IDLE/INACTIVE mode has to signal </w:t>
      </w:r>
      <w:r w:rsidR="007457CC">
        <w:rPr>
          <w:sz w:val="19"/>
          <w:szCs w:val="19"/>
          <w:lang w:eastAsia="zh-CN"/>
        </w:rPr>
        <w:t>"</w:t>
      </w:r>
      <w:r w:rsidRPr="00EC7559">
        <w:rPr>
          <w:sz w:val="19"/>
          <w:szCs w:val="19"/>
          <w:lang w:eastAsia="zh-CN"/>
        </w:rPr>
        <w:t>always-on</w:t>
      </w:r>
      <w:r w:rsidR="007457CC">
        <w:rPr>
          <w:sz w:val="19"/>
          <w:szCs w:val="19"/>
          <w:lang w:eastAsia="zh-CN"/>
        </w:rPr>
        <w:t>"</w:t>
      </w:r>
      <w:r w:rsidRPr="00EC7559">
        <w:rPr>
          <w:sz w:val="19"/>
          <w:szCs w:val="19"/>
          <w:lang w:eastAsia="zh-CN"/>
        </w:rPr>
        <w:t xml:space="preserve"> common signalling (</w:t>
      </w:r>
      <w:proofErr w:type="gramStart"/>
      <w:r w:rsidRPr="00EC7559">
        <w:rPr>
          <w:sz w:val="19"/>
          <w:szCs w:val="19"/>
          <w:lang w:eastAsia="zh-CN"/>
        </w:rPr>
        <w:t>i.e.</w:t>
      </w:r>
      <w:proofErr w:type="gramEnd"/>
      <w:r w:rsidRPr="00EC7559">
        <w:rPr>
          <w:sz w:val="19"/>
          <w:szCs w:val="19"/>
          <w:lang w:eastAsia="zh-CN"/>
        </w:rPr>
        <w:t xml:space="preserve"> SSB/SIB1) of its own. Such a design, in multi-carrier deployment:</w:t>
      </w:r>
    </w:p>
    <w:p w14:paraId="2FA7AC7C" w14:textId="0433F945" w:rsidR="00A71696" w:rsidRPr="00EC7559" w:rsidRDefault="00A71696" w:rsidP="00E9671E">
      <w:pPr>
        <w:pStyle w:val="Obs-prop"/>
        <w:numPr>
          <w:ilvl w:val="0"/>
          <w:numId w:val="36"/>
        </w:numPr>
        <w:spacing w:after="60"/>
        <w:rPr>
          <w:sz w:val="19"/>
          <w:szCs w:val="19"/>
          <w:lang w:eastAsia="zh-CN"/>
        </w:rPr>
      </w:pPr>
      <w:r w:rsidRPr="00EC7559">
        <w:rPr>
          <w:sz w:val="19"/>
          <w:szCs w:val="19"/>
          <w:lang w:eastAsia="zh-CN"/>
        </w:rPr>
        <w:t xml:space="preserve">leads to inefficient </w:t>
      </w:r>
      <w:r w:rsidR="007457CC">
        <w:rPr>
          <w:sz w:val="19"/>
          <w:szCs w:val="19"/>
          <w:lang w:eastAsia="zh-CN"/>
        </w:rPr>
        <w:t>"</w:t>
      </w:r>
      <w:r w:rsidRPr="00EC7559">
        <w:rPr>
          <w:sz w:val="19"/>
          <w:szCs w:val="19"/>
          <w:lang w:eastAsia="zh-CN"/>
        </w:rPr>
        <w:t>always-on</w:t>
      </w:r>
      <w:r w:rsidR="007457CC">
        <w:rPr>
          <w:sz w:val="19"/>
          <w:szCs w:val="19"/>
          <w:lang w:eastAsia="zh-CN"/>
        </w:rPr>
        <w:t>"</w:t>
      </w:r>
      <w:r w:rsidRPr="00EC7559">
        <w:rPr>
          <w:sz w:val="19"/>
          <w:szCs w:val="19"/>
          <w:lang w:eastAsia="zh-CN"/>
        </w:rPr>
        <w:t xml:space="preserve"> common signalling transmission from NW energy consumption and system overhead perspective; </w:t>
      </w:r>
    </w:p>
    <w:p w14:paraId="4E90CC9D" w14:textId="58EE847C" w:rsidR="00A71696" w:rsidRPr="00EC7559" w:rsidRDefault="00A71696" w:rsidP="00E9671E">
      <w:pPr>
        <w:pStyle w:val="Obs-prop"/>
        <w:numPr>
          <w:ilvl w:val="0"/>
          <w:numId w:val="36"/>
        </w:numPr>
        <w:spacing w:after="60"/>
        <w:rPr>
          <w:sz w:val="19"/>
          <w:szCs w:val="19"/>
          <w:lang w:eastAsia="zh-CN"/>
        </w:rPr>
      </w:pPr>
      <w:r w:rsidRPr="00EC7559">
        <w:rPr>
          <w:sz w:val="19"/>
          <w:szCs w:val="19"/>
          <w:lang w:eastAsia="zh-CN"/>
        </w:rPr>
        <w:t>results in unnecessary additional power consumption for UE</w:t>
      </w:r>
      <w:r w:rsidR="007457CC">
        <w:rPr>
          <w:sz w:val="19"/>
          <w:szCs w:val="19"/>
          <w:lang w:eastAsia="zh-CN"/>
        </w:rPr>
        <w:t>'</w:t>
      </w:r>
      <w:r w:rsidRPr="00EC7559">
        <w:rPr>
          <w:sz w:val="19"/>
          <w:szCs w:val="19"/>
          <w:lang w:eastAsia="zh-CN"/>
        </w:rPr>
        <w:t xml:space="preserve">s camping/access to the intended carriers </w:t>
      </w:r>
      <w:r w:rsidRPr="00EC7559">
        <w:rPr>
          <w:rFonts w:eastAsia="宋体" w:cs="Times New Roman"/>
          <w:sz w:val="19"/>
          <w:szCs w:val="19"/>
          <w:lang w:val="en-US" w:eastAsia="zh-CN"/>
        </w:rPr>
        <w:t>(</w:t>
      </w:r>
      <w:proofErr w:type="gramStart"/>
      <w:r w:rsidRPr="00EC7559">
        <w:rPr>
          <w:rFonts w:eastAsia="宋体" w:cs="Times New Roman"/>
          <w:sz w:val="19"/>
          <w:szCs w:val="19"/>
          <w:lang w:val="en-US" w:eastAsia="zh-CN"/>
        </w:rPr>
        <w:t>e.g.</w:t>
      </w:r>
      <w:proofErr w:type="gramEnd"/>
      <w:r w:rsidRPr="00EC7559">
        <w:rPr>
          <w:rFonts w:eastAsia="宋体" w:cs="Times New Roman"/>
          <w:sz w:val="19"/>
          <w:szCs w:val="19"/>
          <w:lang w:val="en-US" w:eastAsia="zh-CN"/>
        </w:rPr>
        <w:t xml:space="preserve"> capacity layer carriers, feature/UE type specific carriers, etc.)</w:t>
      </w:r>
      <w:r w:rsidRPr="00EC7559">
        <w:rPr>
          <w:sz w:val="19"/>
          <w:szCs w:val="19"/>
          <w:lang w:eastAsia="zh-CN"/>
        </w:rPr>
        <w:t>;</w:t>
      </w:r>
      <w:r w:rsidRPr="00EC7559">
        <w:rPr>
          <w:b w:val="0"/>
          <w:bCs w:val="0"/>
          <w:sz w:val="19"/>
          <w:szCs w:val="19"/>
          <w:lang w:eastAsia="zh-CN"/>
        </w:rPr>
        <w:t xml:space="preserve"> </w:t>
      </w:r>
    </w:p>
    <w:p w14:paraId="24068C63" w14:textId="77777777" w:rsidR="00A71696" w:rsidRPr="00EC7559" w:rsidRDefault="00A71696" w:rsidP="00E9671E">
      <w:pPr>
        <w:pStyle w:val="Obs-prop"/>
        <w:numPr>
          <w:ilvl w:val="0"/>
          <w:numId w:val="36"/>
        </w:numPr>
        <w:spacing w:after="60"/>
        <w:rPr>
          <w:sz w:val="19"/>
          <w:szCs w:val="19"/>
          <w:lang w:eastAsia="zh-CN"/>
        </w:rPr>
      </w:pPr>
      <w:r w:rsidRPr="00EC7559">
        <w:rPr>
          <w:sz w:val="19"/>
          <w:szCs w:val="19"/>
          <w:lang w:eastAsia="zh-CN"/>
        </w:rPr>
        <w:t xml:space="preserve">cannot effectively support the aggregation of fragmented spectrums. </w:t>
      </w:r>
    </w:p>
    <w:p w14:paraId="2A447447" w14:textId="77777777" w:rsidR="00A71696" w:rsidRPr="00EC7559" w:rsidRDefault="00A71696" w:rsidP="00E9671E">
      <w:pPr>
        <w:pStyle w:val="Obs-prop"/>
        <w:spacing w:after="120"/>
        <w:rPr>
          <w:sz w:val="19"/>
          <w:szCs w:val="19"/>
          <w:lang w:eastAsia="zh-CN"/>
        </w:rPr>
      </w:pPr>
      <w:r w:rsidRPr="00EC7559">
        <w:rPr>
          <w:sz w:val="19"/>
          <w:szCs w:val="19"/>
          <w:lang w:eastAsia="zh-CN"/>
        </w:rPr>
        <w:t>These justify the improvement on "always-on" common signalling design in multi-carrier deployment in 6GR.</w:t>
      </w:r>
    </w:p>
    <w:p w14:paraId="43F901A8" w14:textId="77777777" w:rsidR="00A71696" w:rsidRPr="00EC7559" w:rsidRDefault="00A71696" w:rsidP="00E9671E">
      <w:pPr>
        <w:pStyle w:val="Obs-prop"/>
        <w:spacing w:after="120"/>
        <w:rPr>
          <w:sz w:val="19"/>
          <w:szCs w:val="19"/>
          <w:lang w:eastAsia="zh-CN"/>
        </w:rPr>
      </w:pPr>
      <w:r w:rsidRPr="00CE7DBB">
        <w:rPr>
          <w:sz w:val="19"/>
          <w:szCs w:val="19"/>
          <w:highlight w:val="green"/>
          <w:lang w:eastAsia="zh-CN"/>
        </w:rPr>
        <w:t>Proposal 1</w:t>
      </w:r>
      <w:r w:rsidRPr="00EC7559">
        <w:rPr>
          <w:sz w:val="19"/>
          <w:szCs w:val="19"/>
          <w:lang w:eastAsia="zh-CN"/>
        </w:rPr>
        <w:t>: For multi-carrier deployment in 6GR, RAN2 confirms the benefit (</w:t>
      </w:r>
      <w:proofErr w:type="gramStart"/>
      <w:r w:rsidRPr="00EC7559">
        <w:rPr>
          <w:sz w:val="19"/>
          <w:szCs w:val="19"/>
          <w:lang w:eastAsia="zh-CN"/>
        </w:rPr>
        <w:t>e.g.</w:t>
      </w:r>
      <w:proofErr w:type="gramEnd"/>
      <w:r w:rsidRPr="00EC7559">
        <w:rPr>
          <w:sz w:val="19"/>
          <w:szCs w:val="19"/>
          <w:lang w:eastAsia="zh-CN"/>
        </w:rPr>
        <w:t xml:space="preserve"> NW energy/UE power saving, etc.) of the "always-on" common signalling aggregation mechanism that the "always-on" signalling (SSB/SIB1) is broadcast only by a reference carrier frequency which provides the synchronization reference and the initial access related configuration (e.g. PRACH config, CSS, etc.) for all the other carriers. </w:t>
      </w:r>
    </w:p>
    <w:p w14:paraId="333185F3" w14:textId="77777777" w:rsidR="00A71696" w:rsidRPr="00EC7559" w:rsidRDefault="00A71696" w:rsidP="00E9671E">
      <w:pPr>
        <w:pStyle w:val="Obs-prop"/>
        <w:spacing w:after="120"/>
        <w:rPr>
          <w:sz w:val="19"/>
          <w:szCs w:val="19"/>
          <w:lang w:eastAsia="zh-CN"/>
        </w:rPr>
      </w:pPr>
      <w:r w:rsidRPr="00CE7DBB">
        <w:rPr>
          <w:sz w:val="19"/>
          <w:szCs w:val="19"/>
          <w:highlight w:val="green"/>
          <w:lang w:eastAsia="zh-CN"/>
        </w:rPr>
        <w:t>Proposal 2</w:t>
      </w:r>
      <w:r w:rsidRPr="00EC7559">
        <w:rPr>
          <w:sz w:val="19"/>
          <w:szCs w:val="19"/>
          <w:lang w:eastAsia="zh-CN"/>
        </w:rPr>
        <w:t>: Further study on the "always-on" common signalling aggregation mechanism can start from the collocated multi-carrier deployment. FFS the feasibility for non-collocated multi-carrier deployment.</w:t>
      </w:r>
    </w:p>
    <w:p w14:paraId="0DEC86F5" w14:textId="0B1C9CCC" w:rsidR="00A71696" w:rsidRPr="00EC7559" w:rsidRDefault="00A71696" w:rsidP="00E9671E">
      <w:pPr>
        <w:snapToGrid w:val="0"/>
        <w:spacing w:after="120"/>
        <w:rPr>
          <w:rFonts w:eastAsiaTheme="minorEastAsia"/>
          <w:b/>
          <w:bCs/>
          <w:sz w:val="19"/>
          <w:szCs w:val="19"/>
          <w:lang w:eastAsia="zh-CN"/>
        </w:rPr>
      </w:pPr>
      <w:r w:rsidRPr="00EC7559">
        <w:rPr>
          <w:rFonts w:eastAsiaTheme="minorEastAsia" w:hint="eastAsia"/>
          <w:b/>
          <w:bCs/>
          <w:sz w:val="19"/>
          <w:szCs w:val="19"/>
          <w:lang w:eastAsia="zh-CN"/>
        </w:rPr>
        <w:t>O</w:t>
      </w:r>
      <w:r w:rsidRPr="00EC7559">
        <w:rPr>
          <w:rFonts w:eastAsiaTheme="minorEastAsia"/>
          <w:b/>
          <w:bCs/>
          <w:sz w:val="19"/>
          <w:szCs w:val="19"/>
          <w:lang w:eastAsia="zh-CN"/>
        </w:rPr>
        <w:t>bservation 2 [Lessons learnt from 5G]: In 5G NR, the purpose of RACH offloading across multiple carriers is mainly supported by cell reselection: this would lead to impacts on UEs</w:t>
      </w:r>
      <w:r w:rsidR="007457CC">
        <w:rPr>
          <w:rFonts w:eastAsiaTheme="minorEastAsia"/>
          <w:b/>
          <w:bCs/>
          <w:sz w:val="19"/>
          <w:szCs w:val="19"/>
          <w:lang w:eastAsia="zh-CN"/>
        </w:rPr>
        <w:t>'</w:t>
      </w:r>
      <w:r w:rsidRPr="00EC7559">
        <w:rPr>
          <w:rFonts w:eastAsiaTheme="minorEastAsia"/>
          <w:b/>
          <w:bCs/>
          <w:sz w:val="19"/>
          <w:szCs w:val="19"/>
          <w:lang w:eastAsia="zh-CN"/>
        </w:rPr>
        <w:t xml:space="preserve"> RACH performance (</w:t>
      </w:r>
      <w:proofErr w:type="gramStart"/>
      <w:r w:rsidRPr="00EC7559">
        <w:rPr>
          <w:rFonts w:eastAsiaTheme="minorEastAsia"/>
          <w:b/>
          <w:bCs/>
          <w:sz w:val="19"/>
          <w:szCs w:val="19"/>
          <w:lang w:eastAsia="zh-CN"/>
        </w:rPr>
        <w:t>e.g.</w:t>
      </w:r>
      <w:proofErr w:type="gramEnd"/>
      <w:r w:rsidRPr="00EC7559">
        <w:rPr>
          <w:rFonts w:eastAsiaTheme="minorEastAsia"/>
          <w:b/>
          <w:bCs/>
          <w:sz w:val="19"/>
          <w:szCs w:val="19"/>
          <w:lang w:eastAsia="zh-CN"/>
        </w:rPr>
        <w:t xml:space="preserve"> access latency), and can also result in impacts on the resource efficiency of RACH resources from system-level perspective.</w:t>
      </w:r>
    </w:p>
    <w:p w14:paraId="46022A03" w14:textId="63B7FEB2" w:rsidR="00A71696" w:rsidRPr="00EC7559" w:rsidRDefault="00A71696" w:rsidP="00E9671E">
      <w:pPr>
        <w:snapToGrid w:val="0"/>
        <w:spacing w:after="120"/>
        <w:rPr>
          <w:rFonts w:eastAsiaTheme="minorEastAsia"/>
          <w:b/>
          <w:bCs/>
          <w:sz w:val="19"/>
          <w:szCs w:val="19"/>
          <w:lang w:eastAsia="zh-CN"/>
        </w:rPr>
      </w:pPr>
      <w:r w:rsidRPr="00EC7559">
        <w:rPr>
          <w:rFonts w:eastAsiaTheme="minorEastAsia" w:hint="eastAsia"/>
          <w:b/>
          <w:bCs/>
          <w:sz w:val="19"/>
          <w:szCs w:val="19"/>
          <w:lang w:eastAsia="zh-CN"/>
        </w:rPr>
        <w:t>O</w:t>
      </w:r>
      <w:r w:rsidRPr="00EC7559">
        <w:rPr>
          <w:rFonts w:eastAsiaTheme="minorEastAsia"/>
          <w:b/>
          <w:bCs/>
          <w:sz w:val="19"/>
          <w:szCs w:val="19"/>
          <w:lang w:eastAsia="zh-CN"/>
        </w:rPr>
        <w:t>bservation 3 [Lessons learnt from 5G]: In 5G NR, UE gets access onto some intended carriers (</w:t>
      </w:r>
      <w:proofErr w:type="gramStart"/>
      <w:r w:rsidRPr="00EC7559">
        <w:rPr>
          <w:rFonts w:eastAsiaTheme="minorEastAsia"/>
          <w:b/>
          <w:bCs/>
          <w:sz w:val="19"/>
          <w:szCs w:val="19"/>
          <w:lang w:eastAsia="zh-CN"/>
        </w:rPr>
        <w:t>e.g.</w:t>
      </w:r>
      <w:proofErr w:type="gramEnd"/>
      <w:r w:rsidRPr="00EC7559">
        <w:rPr>
          <w:rFonts w:eastAsiaTheme="minorEastAsia"/>
          <w:b/>
          <w:bCs/>
          <w:sz w:val="19"/>
          <w:szCs w:val="19"/>
          <w:lang w:eastAsia="zh-CN"/>
        </w:rPr>
        <w:t xml:space="preserve"> capacity layer carriers, feature/UE type specific carriers, etc.) inefficiently, due to extra UE power consumption to perform cell (reselection) for initial access </w:t>
      </w:r>
      <w:r w:rsidR="007457CC">
        <w:rPr>
          <w:rFonts w:eastAsiaTheme="minorEastAsia"/>
          <w:b/>
          <w:bCs/>
          <w:sz w:val="19"/>
          <w:szCs w:val="19"/>
          <w:lang w:eastAsia="zh-CN"/>
        </w:rPr>
        <w:t>and/</w:t>
      </w:r>
      <w:r w:rsidRPr="00EC7559">
        <w:rPr>
          <w:rFonts w:eastAsiaTheme="minorEastAsia"/>
          <w:b/>
          <w:bCs/>
          <w:sz w:val="19"/>
          <w:szCs w:val="19"/>
          <w:lang w:eastAsia="zh-CN"/>
        </w:rPr>
        <w:t xml:space="preserve">or extra access delay if UE access onto these carriers relies on HO/CA by the NW after first entering RRC_CONNECTED.  </w:t>
      </w:r>
    </w:p>
    <w:p w14:paraId="5C129A17" w14:textId="24B2E289" w:rsidR="00A71696" w:rsidRPr="00EC7559" w:rsidRDefault="00A71696" w:rsidP="00E9671E">
      <w:pPr>
        <w:snapToGrid w:val="0"/>
        <w:spacing w:after="120"/>
        <w:rPr>
          <w:rFonts w:eastAsiaTheme="minorEastAsia"/>
          <w:b/>
          <w:bCs/>
          <w:sz w:val="19"/>
          <w:szCs w:val="19"/>
          <w:lang w:eastAsia="zh-CN"/>
        </w:rPr>
      </w:pPr>
      <w:r w:rsidRPr="00EC7559">
        <w:rPr>
          <w:rFonts w:eastAsiaTheme="minorEastAsia"/>
          <w:b/>
          <w:bCs/>
          <w:sz w:val="19"/>
          <w:szCs w:val="19"/>
          <w:lang w:eastAsia="zh-CN"/>
        </w:rPr>
        <w:t>Observation 4: In 6GR, multi-carrier RACH operation may need to consider factors like service requirement, device type, coverage, etc., which cannot be directly handled by the RACH offloading mechanism in NB-IoT. The design should intend for efficient RACH loading across different carriers and target more efficient (low power, low latency) initial access</w:t>
      </w:r>
      <w:r w:rsidR="007457CC">
        <w:rPr>
          <w:rFonts w:eastAsiaTheme="minorEastAsia"/>
          <w:b/>
          <w:bCs/>
          <w:sz w:val="19"/>
          <w:szCs w:val="19"/>
          <w:lang w:eastAsia="zh-CN"/>
        </w:rPr>
        <w:t xml:space="preserve"> </w:t>
      </w:r>
      <w:r w:rsidRPr="00EC7559">
        <w:rPr>
          <w:rFonts w:eastAsiaTheme="minorEastAsia"/>
          <w:b/>
          <w:bCs/>
          <w:sz w:val="19"/>
          <w:szCs w:val="19"/>
          <w:lang w:eastAsia="zh-CN"/>
        </w:rPr>
        <w:t>to intended carriers</w:t>
      </w:r>
      <w:r w:rsidR="007457CC" w:rsidRPr="00EC7559">
        <w:rPr>
          <w:rFonts w:eastAsiaTheme="minorEastAsia"/>
          <w:b/>
          <w:bCs/>
          <w:sz w:val="19"/>
          <w:szCs w:val="19"/>
          <w:lang w:eastAsia="zh-CN"/>
        </w:rPr>
        <w:t xml:space="preserve"> by UE</w:t>
      </w:r>
      <w:r w:rsidRPr="00EC7559">
        <w:rPr>
          <w:rFonts w:eastAsiaTheme="minorEastAsia"/>
          <w:b/>
          <w:bCs/>
          <w:sz w:val="19"/>
          <w:szCs w:val="19"/>
          <w:lang w:eastAsia="zh-CN"/>
        </w:rPr>
        <w:t xml:space="preserve">. </w:t>
      </w:r>
    </w:p>
    <w:p w14:paraId="50AE5EDD" w14:textId="77777777" w:rsidR="00A71696" w:rsidRPr="00EC7559" w:rsidRDefault="00A71696" w:rsidP="00E9671E">
      <w:pPr>
        <w:snapToGrid w:val="0"/>
        <w:spacing w:after="120"/>
        <w:rPr>
          <w:rFonts w:eastAsiaTheme="minorEastAsia"/>
          <w:b/>
          <w:bCs/>
          <w:sz w:val="19"/>
          <w:szCs w:val="19"/>
          <w:lang w:eastAsia="zh-CN"/>
        </w:rPr>
      </w:pPr>
      <w:r w:rsidRPr="00CE7DBB">
        <w:rPr>
          <w:rFonts w:eastAsiaTheme="minorEastAsia"/>
          <w:b/>
          <w:bCs/>
          <w:sz w:val="19"/>
          <w:szCs w:val="19"/>
          <w:highlight w:val="green"/>
          <w:lang w:eastAsia="zh-CN"/>
        </w:rPr>
        <w:t>Proposal 3</w:t>
      </w:r>
      <w:r w:rsidRPr="00EC7559">
        <w:rPr>
          <w:rFonts w:eastAsiaTheme="minorEastAsia"/>
          <w:b/>
          <w:bCs/>
          <w:sz w:val="19"/>
          <w:szCs w:val="19"/>
          <w:lang w:eastAsia="zh-CN"/>
        </w:rPr>
        <w:t>: RAN2 studies multi-carrier RACH operation, where UE acquires RACH configurations across multiple UL carriers from a DL carrier and selects a carrier to perform RACH. FFS on the factors to be considered for RACH carrier selection, including: type of devices/features of access attempt (</w:t>
      </w:r>
      <w:proofErr w:type="gramStart"/>
      <w:r w:rsidRPr="00EC7559">
        <w:rPr>
          <w:rFonts w:eastAsiaTheme="minorEastAsia"/>
          <w:b/>
          <w:bCs/>
          <w:sz w:val="19"/>
          <w:szCs w:val="19"/>
          <w:lang w:eastAsia="zh-CN"/>
        </w:rPr>
        <w:t>e.g.</w:t>
      </w:r>
      <w:proofErr w:type="gramEnd"/>
      <w:r w:rsidRPr="00EC7559">
        <w:rPr>
          <w:rFonts w:eastAsiaTheme="minorEastAsia"/>
          <w:b/>
          <w:bCs/>
          <w:sz w:val="19"/>
          <w:szCs w:val="19"/>
          <w:lang w:eastAsia="zh-CN"/>
        </w:rPr>
        <w:t xml:space="preserve"> massive IoT), coverage of different carriers, RACH load, service requirements, etc.</w:t>
      </w:r>
    </w:p>
    <w:p w14:paraId="4C7A1D73" w14:textId="77777777" w:rsidR="00A71696" w:rsidRPr="00EC7559" w:rsidRDefault="00A71696" w:rsidP="00E9671E">
      <w:pPr>
        <w:snapToGrid w:val="0"/>
        <w:spacing w:after="120"/>
        <w:rPr>
          <w:b/>
          <w:bCs/>
          <w:sz w:val="19"/>
          <w:szCs w:val="19"/>
          <w:lang w:eastAsia="zh-CN"/>
        </w:rPr>
      </w:pPr>
      <w:r w:rsidRPr="00CE7DBB">
        <w:rPr>
          <w:rFonts w:eastAsiaTheme="minorEastAsia"/>
          <w:b/>
          <w:bCs/>
          <w:sz w:val="19"/>
          <w:szCs w:val="19"/>
          <w:highlight w:val="green"/>
          <w:lang w:eastAsia="zh-CN"/>
        </w:rPr>
        <w:t>Proposal 4</w:t>
      </w:r>
      <w:r w:rsidRPr="00EC7559">
        <w:rPr>
          <w:rFonts w:eastAsiaTheme="minorEastAsia"/>
          <w:b/>
          <w:bCs/>
          <w:sz w:val="19"/>
          <w:szCs w:val="19"/>
          <w:lang w:eastAsia="zh-CN"/>
        </w:rPr>
        <w:t>: To address the big paging capacity needed for massive connectivity, RAN2 studies paging offloading in multi-carrier deployment, where the UE can select paging carrier(s) for paging monitoring. FFS on how UE and NW are synchronized on the specific paging carriers to be monitored by the UE, taking into account the factors e.g., type of devices/features of paging (</w:t>
      </w:r>
      <w:proofErr w:type="gramStart"/>
      <w:r w:rsidRPr="00EC7559">
        <w:rPr>
          <w:rFonts w:eastAsiaTheme="minorEastAsia"/>
          <w:b/>
          <w:bCs/>
          <w:sz w:val="19"/>
          <w:szCs w:val="19"/>
          <w:lang w:eastAsia="zh-CN"/>
        </w:rPr>
        <w:t>e.g.</w:t>
      </w:r>
      <w:proofErr w:type="gramEnd"/>
      <w:r w:rsidRPr="00EC7559">
        <w:rPr>
          <w:rFonts w:eastAsiaTheme="minorEastAsia"/>
          <w:b/>
          <w:bCs/>
          <w:sz w:val="19"/>
          <w:szCs w:val="19"/>
          <w:lang w:eastAsia="zh-CN"/>
        </w:rPr>
        <w:t xml:space="preserve"> massive IoT), per carrier coverage, deployment scenarios, etc.</w:t>
      </w:r>
    </w:p>
    <w:p w14:paraId="42CEE3F9" w14:textId="77777777" w:rsidR="00D003E1" w:rsidRPr="00CE7DBB" w:rsidRDefault="00D003E1" w:rsidP="00CE7DBB">
      <w:pPr>
        <w:pStyle w:val="ListParagraph"/>
        <w:numPr>
          <w:ilvl w:val="0"/>
          <w:numId w:val="48"/>
        </w:numPr>
        <w:spacing w:after="120"/>
        <w:rPr>
          <w:rFonts w:ascii="Arial" w:hAnsi="Arial" w:cs="Arial"/>
          <w:b/>
          <w:bCs/>
          <w:sz w:val="19"/>
          <w:szCs w:val="19"/>
          <w:lang w:eastAsia="zh-CN"/>
        </w:rPr>
      </w:pPr>
      <w:r w:rsidRPr="00CE7DBB">
        <w:rPr>
          <w:rFonts w:ascii="Arial" w:eastAsiaTheme="minorEastAsia" w:hAnsi="Arial" w:cs="Arial"/>
          <w:sz w:val="19"/>
          <w:szCs w:val="19"/>
          <w:u w:val="single"/>
          <w:lang w:eastAsia="zh-CN"/>
        </w:rPr>
        <w:t>On multi-carrier operation in CONNECTED</w:t>
      </w:r>
    </w:p>
    <w:p w14:paraId="03C8A477" w14:textId="7DA95C83" w:rsidR="00A71696" w:rsidRPr="00EC7559" w:rsidRDefault="00A71696" w:rsidP="00E9671E">
      <w:pPr>
        <w:spacing w:after="120"/>
        <w:rPr>
          <w:b/>
          <w:bCs/>
          <w:sz w:val="19"/>
          <w:szCs w:val="19"/>
          <w:lang w:eastAsia="zh-CN"/>
        </w:rPr>
      </w:pPr>
      <w:r w:rsidRPr="00EC7559">
        <w:rPr>
          <w:rFonts w:hint="eastAsia"/>
          <w:b/>
          <w:bCs/>
          <w:sz w:val="19"/>
          <w:szCs w:val="19"/>
          <w:lang w:eastAsia="zh-CN"/>
        </w:rPr>
        <w:t>O</w:t>
      </w:r>
      <w:r w:rsidRPr="00EC7559">
        <w:rPr>
          <w:b/>
          <w:bCs/>
          <w:sz w:val="19"/>
          <w:szCs w:val="19"/>
          <w:lang w:eastAsia="zh-CN"/>
        </w:rPr>
        <w:t xml:space="preserve">bservation 5 [Lesson learnt from 5G]: RLM/RLF operation based on </w:t>
      </w:r>
      <w:proofErr w:type="spellStart"/>
      <w:r w:rsidRPr="00EC7559">
        <w:rPr>
          <w:b/>
          <w:bCs/>
          <w:sz w:val="19"/>
          <w:szCs w:val="19"/>
          <w:lang w:eastAsia="zh-CN"/>
        </w:rPr>
        <w:t>PCell</w:t>
      </w:r>
      <w:proofErr w:type="spellEnd"/>
      <w:r w:rsidRPr="00EC7559">
        <w:rPr>
          <w:b/>
          <w:bCs/>
          <w:sz w:val="19"/>
          <w:szCs w:val="19"/>
          <w:lang w:eastAsia="zh-CN"/>
        </w:rPr>
        <w:t xml:space="preserve"> only in 5G NR may lead to unnecessary RLF declaration</w:t>
      </w:r>
      <w:r w:rsidR="007457CC">
        <w:rPr>
          <w:b/>
          <w:bCs/>
          <w:sz w:val="19"/>
          <w:szCs w:val="19"/>
          <w:lang w:eastAsia="zh-CN"/>
        </w:rPr>
        <w:t>,</w:t>
      </w:r>
      <w:r w:rsidRPr="00EC7559">
        <w:rPr>
          <w:b/>
          <w:bCs/>
          <w:sz w:val="19"/>
          <w:szCs w:val="19"/>
          <w:lang w:eastAsia="zh-CN"/>
        </w:rPr>
        <w:t xml:space="preserve"> which causes unnecessary service interruption if there are still other </w:t>
      </w:r>
      <w:proofErr w:type="spellStart"/>
      <w:r w:rsidRPr="00EC7559">
        <w:rPr>
          <w:b/>
          <w:bCs/>
          <w:sz w:val="19"/>
          <w:szCs w:val="19"/>
          <w:lang w:eastAsia="zh-CN"/>
        </w:rPr>
        <w:t>SCells</w:t>
      </w:r>
      <w:proofErr w:type="spellEnd"/>
      <w:r w:rsidRPr="00EC7559">
        <w:rPr>
          <w:b/>
          <w:bCs/>
          <w:sz w:val="19"/>
          <w:szCs w:val="19"/>
          <w:lang w:eastAsia="zh-CN"/>
        </w:rPr>
        <w:t xml:space="preserve"> with acceptable/good radio link quality.</w:t>
      </w:r>
    </w:p>
    <w:p w14:paraId="435A1AFC" w14:textId="459901DC" w:rsidR="00A71696" w:rsidRPr="00EC7559" w:rsidRDefault="00A71696" w:rsidP="00E9671E">
      <w:pPr>
        <w:spacing w:after="120"/>
        <w:rPr>
          <w:rFonts w:ascii="宋体" w:hAnsi="宋体" w:cs="宋体"/>
          <w:color w:val="FF0000"/>
          <w:sz w:val="19"/>
          <w:szCs w:val="19"/>
          <w:lang w:eastAsia="zh-CN"/>
        </w:rPr>
      </w:pPr>
      <w:r w:rsidRPr="00CE7DBB">
        <w:rPr>
          <w:b/>
          <w:bCs/>
          <w:sz w:val="19"/>
          <w:szCs w:val="19"/>
          <w:highlight w:val="green"/>
          <w:lang w:eastAsia="zh-CN"/>
        </w:rPr>
        <w:t>Proposal 5</w:t>
      </w:r>
      <w:r w:rsidRPr="00EC7559">
        <w:rPr>
          <w:b/>
          <w:bCs/>
          <w:sz w:val="19"/>
          <w:szCs w:val="19"/>
          <w:lang w:eastAsia="zh-CN"/>
        </w:rPr>
        <w:t>: RAN2 studies the feasibility and benefit to support RLM/RLF operations based on the radio link status across multi-carriers/multi-Cells, taking into account the applicable scenarios (</w:t>
      </w:r>
      <w:proofErr w:type="gramStart"/>
      <w:r w:rsidRPr="00EC7559">
        <w:rPr>
          <w:b/>
          <w:bCs/>
          <w:sz w:val="19"/>
          <w:szCs w:val="19"/>
          <w:lang w:eastAsia="zh-CN"/>
        </w:rPr>
        <w:t>e.g.</w:t>
      </w:r>
      <w:proofErr w:type="gramEnd"/>
      <w:r w:rsidRPr="00EC7559">
        <w:rPr>
          <w:b/>
          <w:bCs/>
          <w:sz w:val="19"/>
          <w:szCs w:val="19"/>
          <w:lang w:eastAsia="zh-CN"/>
        </w:rPr>
        <w:t xml:space="preserve"> inter-/intra-band CA, etc.), complexity to UE implementation, etc. Coordination with RAN1/4 is needed.</w:t>
      </w:r>
    </w:p>
    <w:p w14:paraId="601AF26D" w14:textId="77777777" w:rsidR="00A71696" w:rsidRPr="00EC7559" w:rsidRDefault="00A71696" w:rsidP="00E9671E">
      <w:pPr>
        <w:snapToGrid w:val="0"/>
        <w:spacing w:after="120"/>
        <w:rPr>
          <w:rFonts w:eastAsiaTheme="minorEastAsia"/>
          <w:b/>
          <w:bCs/>
          <w:sz w:val="19"/>
          <w:szCs w:val="19"/>
          <w:lang w:eastAsia="zh-CN"/>
        </w:rPr>
      </w:pPr>
      <w:r w:rsidRPr="00EC7559">
        <w:rPr>
          <w:rFonts w:eastAsiaTheme="minorEastAsia"/>
          <w:b/>
          <w:bCs/>
          <w:sz w:val="19"/>
          <w:szCs w:val="19"/>
          <w:lang w:eastAsia="zh-CN"/>
        </w:rPr>
        <w:t xml:space="preserve">Observation 6: Compared with legacy CA framework, main RAN2 impacts to support </w:t>
      </w:r>
      <w:proofErr w:type="gramStart"/>
      <w:r w:rsidRPr="00EC7559">
        <w:rPr>
          <w:rFonts w:eastAsiaTheme="minorEastAsia"/>
          <w:b/>
          <w:bCs/>
          <w:sz w:val="19"/>
          <w:szCs w:val="19"/>
          <w:lang w:eastAsia="zh-CN"/>
        </w:rPr>
        <w:t>Multi-BWP</w:t>
      </w:r>
      <w:proofErr w:type="gramEnd"/>
      <w:r w:rsidRPr="00EC7559">
        <w:rPr>
          <w:rFonts w:eastAsiaTheme="minorEastAsia"/>
          <w:b/>
          <w:bCs/>
          <w:sz w:val="19"/>
          <w:szCs w:val="19"/>
          <w:lang w:eastAsia="zh-CN"/>
        </w:rPr>
        <w:t xml:space="preserve"> operation in a cell (for multiple spectrum aggregation) are located in the signalling design aspects for the cell-level and BWP level configuration/activation.</w:t>
      </w:r>
    </w:p>
    <w:p w14:paraId="04D33AC9" w14:textId="77777777" w:rsidR="00A71696" w:rsidRPr="00EC7559" w:rsidRDefault="00A71696" w:rsidP="00E9671E">
      <w:pPr>
        <w:snapToGrid w:val="0"/>
        <w:spacing w:after="120"/>
        <w:rPr>
          <w:rFonts w:eastAsiaTheme="minorEastAsia"/>
          <w:b/>
          <w:bCs/>
          <w:sz w:val="19"/>
          <w:szCs w:val="19"/>
          <w:lang w:eastAsia="zh-CN"/>
        </w:rPr>
      </w:pPr>
      <w:r w:rsidRPr="00EC7559">
        <w:rPr>
          <w:rFonts w:eastAsiaTheme="minorEastAsia" w:hint="eastAsia"/>
          <w:b/>
          <w:bCs/>
          <w:sz w:val="19"/>
          <w:szCs w:val="19"/>
          <w:lang w:eastAsia="zh-CN"/>
        </w:rPr>
        <w:t>O</w:t>
      </w:r>
      <w:r w:rsidRPr="00EC7559">
        <w:rPr>
          <w:rFonts w:eastAsiaTheme="minorEastAsia"/>
          <w:b/>
          <w:bCs/>
          <w:sz w:val="19"/>
          <w:szCs w:val="19"/>
          <w:lang w:eastAsia="zh-CN"/>
        </w:rPr>
        <w:t>bservation 7: Supporting multi-carrier/spectrum operation with multi-BWP handling in the same cell may have dependency on related RAN1 impacts (</w:t>
      </w:r>
      <w:proofErr w:type="gramStart"/>
      <w:r w:rsidRPr="00EC7559">
        <w:rPr>
          <w:rFonts w:eastAsiaTheme="minorEastAsia"/>
          <w:b/>
          <w:bCs/>
          <w:sz w:val="19"/>
          <w:szCs w:val="19"/>
          <w:lang w:eastAsia="zh-CN"/>
        </w:rPr>
        <w:t>e.g.</w:t>
      </w:r>
      <w:proofErr w:type="gramEnd"/>
      <w:r w:rsidRPr="00EC7559">
        <w:rPr>
          <w:rFonts w:eastAsiaTheme="minorEastAsia"/>
          <w:b/>
          <w:bCs/>
          <w:sz w:val="19"/>
          <w:szCs w:val="19"/>
          <w:lang w:eastAsia="zh-CN"/>
        </w:rPr>
        <w:t xml:space="preserve"> on scheduling), as well as potential RAN4 dependency (e.g., evaluation on spectrums/</w:t>
      </w:r>
      <w:r w:rsidRPr="00EC7559">
        <w:rPr>
          <w:rFonts w:eastAsiaTheme="minorEastAsia" w:hint="eastAsia"/>
          <w:b/>
          <w:bCs/>
          <w:sz w:val="19"/>
          <w:szCs w:val="19"/>
          <w:lang w:eastAsia="zh-CN"/>
        </w:rPr>
        <w:t>frequencies</w:t>
      </w:r>
      <w:r w:rsidRPr="00EC7559">
        <w:rPr>
          <w:rFonts w:eastAsiaTheme="minorEastAsia"/>
          <w:b/>
          <w:bCs/>
          <w:sz w:val="19"/>
          <w:szCs w:val="19"/>
          <w:lang w:eastAsia="zh-CN"/>
        </w:rPr>
        <w:t xml:space="preserve"> really able to be aggregated into one cell, related RF/RRM requirements, etc.). These </w:t>
      </w:r>
      <w:r w:rsidRPr="00EC7559">
        <w:rPr>
          <w:rFonts w:eastAsiaTheme="minorEastAsia"/>
          <w:b/>
          <w:bCs/>
          <w:sz w:val="19"/>
          <w:szCs w:val="19"/>
          <w:lang w:eastAsia="zh-CN"/>
        </w:rPr>
        <w:lastRenderedPageBreak/>
        <w:t>RAN1/4 dependencies have impact on the feasibility and applicability of aggregating multiple spectrums/carriers in the same cell.</w:t>
      </w:r>
    </w:p>
    <w:p w14:paraId="3682D5CF" w14:textId="0BEF6160" w:rsidR="00A71696" w:rsidRPr="00EC7559" w:rsidRDefault="00A71696" w:rsidP="00E9671E">
      <w:pPr>
        <w:pStyle w:val="Obs-prop"/>
        <w:spacing w:after="120"/>
        <w:rPr>
          <w:sz w:val="19"/>
          <w:szCs w:val="19"/>
          <w:lang w:eastAsia="zh-CN"/>
        </w:rPr>
      </w:pPr>
      <w:r w:rsidRPr="00CE7DBB">
        <w:rPr>
          <w:sz w:val="19"/>
          <w:szCs w:val="19"/>
          <w:highlight w:val="green"/>
          <w:lang w:eastAsia="zh-CN"/>
        </w:rPr>
        <w:t>Proposal 6</w:t>
      </w:r>
      <w:r w:rsidRPr="00EC7559">
        <w:rPr>
          <w:sz w:val="19"/>
          <w:szCs w:val="19"/>
          <w:lang w:eastAsia="zh-CN"/>
        </w:rPr>
        <w:t>: RAN2 waits for RAN1 and RAN4 progress on whether to support aggregation of multiple spectrums/carriers within the same cell (</w:t>
      </w:r>
      <w:proofErr w:type="gramStart"/>
      <w:r w:rsidRPr="00EC7559">
        <w:rPr>
          <w:sz w:val="19"/>
          <w:szCs w:val="19"/>
          <w:lang w:eastAsia="zh-CN"/>
        </w:rPr>
        <w:t>e.g.</w:t>
      </w:r>
      <w:proofErr w:type="gramEnd"/>
      <w:r w:rsidRPr="00EC7559">
        <w:rPr>
          <w:sz w:val="19"/>
          <w:szCs w:val="19"/>
          <w:lang w:eastAsia="zh-CN"/>
        </w:rPr>
        <w:t xml:space="preserve"> as Multi-BWPs) in CONNECTED mode. If it is supported, RAN2 study can focus on signalling design for cell-level/BWP level configuration/activation, aiming at signalling simplification </w:t>
      </w:r>
      <w:r w:rsidR="007457CC">
        <w:rPr>
          <w:sz w:val="19"/>
          <w:szCs w:val="19"/>
          <w:lang w:eastAsia="zh-CN"/>
        </w:rPr>
        <w:t>than</w:t>
      </w:r>
      <w:r w:rsidRPr="00EC7559">
        <w:rPr>
          <w:sz w:val="19"/>
          <w:szCs w:val="19"/>
          <w:lang w:eastAsia="zh-CN"/>
        </w:rPr>
        <w:t xml:space="preserve"> existing CA framework.</w:t>
      </w:r>
    </w:p>
    <w:p w14:paraId="7DF85CC6" w14:textId="63E8E007" w:rsidR="00A71696" w:rsidRPr="00EC7559" w:rsidRDefault="00A71696" w:rsidP="00CE7DBB">
      <w:pPr>
        <w:pStyle w:val="Obs-prop"/>
        <w:numPr>
          <w:ilvl w:val="0"/>
          <w:numId w:val="48"/>
        </w:numPr>
        <w:spacing w:after="60"/>
        <w:rPr>
          <w:rFonts w:ascii="Arial" w:eastAsiaTheme="minorEastAsia" w:hAnsi="Arial" w:cs="Arial"/>
          <w:b w:val="0"/>
          <w:bCs w:val="0"/>
          <w:sz w:val="19"/>
          <w:szCs w:val="19"/>
          <w:u w:val="single"/>
          <w:lang w:eastAsia="zh-CN"/>
        </w:rPr>
      </w:pPr>
      <w:r w:rsidRPr="00EC7559">
        <w:rPr>
          <w:rFonts w:ascii="Arial" w:eastAsiaTheme="minorEastAsia" w:hAnsi="Arial" w:cs="Arial"/>
          <w:b w:val="0"/>
          <w:bCs w:val="0"/>
          <w:sz w:val="19"/>
          <w:szCs w:val="19"/>
          <w:u w:val="single"/>
          <w:lang w:eastAsia="zh-CN"/>
        </w:rPr>
        <w:t>On unified Msg3 size</w:t>
      </w:r>
    </w:p>
    <w:p w14:paraId="54514728" w14:textId="77777777" w:rsidR="00A71696" w:rsidRPr="00EC7559" w:rsidRDefault="00A71696" w:rsidP="00E9671E">
      <w:pPr>
        <w:snapToGrid w:val="0"/>
        <w:spacing w:after="120"/>
        <w:rPr>
          <w:b/>
          <w:bCs/>
          <w:sz w:val="19"/>
          <w:szCs w:val="19"/>
          <w:lang w:eastAsia="zh-CN"/>
        </w:rPr>
      </w:pPr>
      <w:r w:rsidRPr="00CE7DBB">
        <w:rPr>
          <w:b/>
          <w:bCs/>
          <w:sz w:val="19"/>
          <w:szCs w:val="19"/>
          <w:highlight w:val="green"/>
          <w:lang w:eastAsia="zh-CN"/>
        </w:rPr>
        <w:t>Proposal 7</w:t>
      </w:r>
      <w:r w:rsidRPr="00EC7559">
        <w:rPr>
          <w:b/>
          <w:bCs/>
          <w:sz w:val="19"/>
          <w:szCs w:val="19"/>
          <w:lang w:eastAsia="zh-CN"/>
        </w:rPr>
        <w:t>: Study a uniform design on the message size and logical channel for the signalling transfer (</w:t>
      </w:r>
      <w:proofErr w:type="gramStart"/>
      <w:r w:rsidRPr="00EC7559">
        <w:rPr>
          <w:b/>
          <w:bCs/>
          <w:sz w:val="19"/>
          <w:szCs w:val="19"/>
          <w:lang w:eastAsia="zh-CN"/>
        </w:rPr>
        <w:t>e.g.</w:t>
      </w:r>
      <w:proofErr w:type="gramEnd"/>
      <w:r w:rsidRPr="00EC7559">
        <w:rPr>
          <w:b/>
          <w:bCs/>
          <w:sz w:val="19"/>
          <w:szCs w:val="19"/>
          <w:lang w:eastAsia="zh-CN"/>
        </w:rPr>
        <w:t xml:space="preserve"> for Msg3) during initial access to ease UE implementation (considering RAN1 progress on the coverage during initial access).</w:t>
      </w:r>
    </w:p>
    <w:p w14:paraId="644C4355" w14:textId="77777777" w:rsidR="002E6323" w:rsidRDefault="00C24F2B">
      <w:pPr>
        <w:pStyle w:val="Heading1"/>
        <w:tabs>
          <w:tab w:val="clear" w:pos="4680"/>
          <w:tab w:val="clear" w:pos="9360"/>
        </w:tabs>
      </w:pPr>
      <w:r>
        <w:t>Reference</w:t>
      </w:r>
    </w:p>
    <w:p w14:paraId="33C1EC9A" w14:textId="4F5F0274" w:rsidR="00524718" w:rsidRDefault="00546117" w:rsidP="00546117">
      <w:r>
        <w:rPr>
          <w:rFonts w:hint="eastAsia"/>
        </w:rPr>
        <w:t>[</w:t>
      </w:r>
      <w:r>
        <w:t>1]</w:t>
      </w:r>
      <w:r>
        <w:tab/>
      </w:r>
      <w:r w:rsidR="005B2345">
        <w:t xml:space="preserve">RAN2#132 Meeting minutes </w:t>
      </w:r>
    </w:p>
    <w:p w14:paraId="0AEE0BF0" w14:textId="47F0ECAE" w:rsidR="00AA4820" w:rsidRDefault="00AA4820" w:rsidP="00546117">
      <w:pPr>
        <w:rPr>
          <w:lang w:eastAsia="zh-CN"/>
        </w:rPr>
      </w:pPr>
      <w:r>
        <w:rPr>
          <w:rFonts w:hint="eastAsia"/>
          <w:lang w:eastAsia="zh-CN"/>
        </w:rPr>
        <w:t>[</w:t>
      </w:r>
      <w:r>
        <w:rPr>
          <w:lang w:eastAsia="zh-CN"/>
        </w:rPr>
        <w:t>2]</w:t>
      </w:r>
      <w:r>
        <w:rPr>
          <w:lang w:eastAsia="zh-CN"/>
        </w:rPr>
        <w:tab/>
        <w:t>TS 38.304</w:t>
      </w:r>
    </w:p>
    <w:p w14:paraId="00B4A8E7" w14:textId="334EA245" w:rsidR="00AA4820" w:rsidRDefault="00AA4820" w:rsidP="00546117">
      <w:pPr>
        <w:rPr>
          <w:lang w:eastAsia="zh-CN"/>
        </w:rPr>
      </w:pPr>
      <w:r>
        <w:rPr>
          <w:rFonts w:hint="eastAsia"/>
          <w:lang w:eastAsia="zh-CN"/>
        </w:rPr>
        <w:t>[</w:t>
      </w:r>
      <w:r>
        <w:rPr>
          <w:lang w:eastAsia="zh-CN"/>
        </w:rPr>
        <w:t>3]</w:t>
      </w:r>
      <w:r>
        <w:rPr>
          <w:lang w:eastAsia="zh-CN"/>
        </w:rPr>
        <w:tab/>
      </w:r>
      <w:r w:rsidRPr="00255273">
        <w:rPr>
          <w:rFonts w:eastAsia="Batang"/>
          <w:color w:val="000000" w:themeColor="text1"/>
          <w:lang w:eastAsia="x-none"/>
        </w:rPr>
        <w:t>RP-253856</w:t>
      </w:r>
      <w:r w:rsidR="00B26DE1">
        <w:rPr>
          <w:rFonts w:eastAsia="Batang"/>
          <w:color w:val="000000" w:themeColor="text1"/>
          <w:lang w:eastAsia="x-none"/>
        </w:rPr>
        <w:tab/>
      </w:r>
      <w:r w:rsidR="00B26DE1">
        <w:t>Moderator's summary for 6G SI: operational requirements: diverse device types</w:t>
      </w:r>
    </w:p>
    <w:p w14:paraId="0CCC588B" w14:textId="15C4B0F7" w:rsidR="00546117" w:rsidRDefault="00546117" w:rsidP="00920B88">
      <w:r>
        <w:rPr>
          <w:rFonts w:hint="eastAsia"/>
          <w:lang w:eastAsia="zh-CN"/>
        </w:rPr>
        <w:t>[</w:t>
      </w:r>
      <w:r w:rsidR="00AA4820">
        <w:rPr>
          <w:lang w:eastAsia="zh-CN"/>
        </w:rPr>
        <w:t>4</w:t>
      </w:r>
      <w:r>
        <w:rPr>
          <w:lang w:eastAsia="zh-CN"/>
        </w:rPr>
        <w:t>]</w:t>
      </w:r>
      <w:r>
        <w:rPr>
          <w:lang w:eastAsia="zh-CN"/>
        </w:rPr>
        <w:tab/>
      </w:r>
      <w:r w:rsidR="005B2345">
        <w:t>RAN2#131bis Meeting minutes</w:t>
      </w:r>
    </w:p>
    <w:p w14:paraId="75AA5237" w14:textId="35C5BE96" w:rsidR="00EB0C9A" w:rsidRDefault="00EB0C9A" w:rsidP="00EB0C9A">
      <w:pPr>
        <w:rPr>
          <w:lang w:eastAsia="zh-CN"/>
        </w:rPr>
      </w:pPr>
      <w:r>
        <w:rPr>
          <w:rFonts w:hint="eastAsia"/>
          <w:lang w:eastAsia="zh-CN"/>
        </w:rPr>
        <w:t>[</w:t>
      </w:r>
      <w:r w:rsidR="00AA4820">
        <w:rPr>
          <w:lang w:eastAsia="zh-CN"/>
        </w:rPr>
        <w:t>5</w:t>
      </w:r>
      <w:r>
        <w:rPr>
          <w:lang w:eastAsia="zh-CN"/>
        </w:rPr>
        <w:t>]</w:t>
      </w:r>
      <w:r>
        <w:rPr>
          <w:lang w:eastAsia="zh-CN"/>
        </w:rPr>
        <w:tab/>
      </w:r>
      <w:r w:rsidRPr="002A29A6">
        <w:rPr>
          <w:rFonts w:hint="eastAsia"/>
          <w:lang w:eastAsia="zh-CN"/>
        </w:rPr>
        <w:t>R1-2506897</w:t>
      </w:r>
      <w:r>
        <w:rPr>
          <w:lang w:eastAsia="zh-CN"/>
        </w:rPr>
        <w:tab/>
      </w:r>
      <w:r w:rsidRPr="00E66317">
        <w:rPr>
          <w:lang w:eastAsia="zh-CN"/>
        </w:rPr>
        <w:t>Overview of 6GR air interface</w:t>
      </w:r>
    </w:p>
    <w:p w14:paraId="22210770" w14:textId="7E2D4593" w:rsidR="00EB0C9A" w:rsidRDefault="00EB0C9A" w:rsidP="00EB0C9A">
      <w:pPr>
        <w:rPr>
          <w:lang w:eastAsia="zh-CN"/>
        </w:rPr>
      </w:pPr>
      <w:r>
        <w:rPr>
          <w:lang w:eastAsia="zh-CN"/>
        </w:rPr>
        <w:t>[</w:t>
      </w:r>
      <w:r w:rsidR="00AA4820">
        <w:rPr>
          <w:lang w:eastAsia="zh-CN"/>
        </w:rPr>
        <w:t>6</w:t>
      </w:r>
      <w:r>
        <w:rPr>
          <w:lang w:eastAsia="zh-CN"/>
        </w:rPr>
        <w:t>]</w:t>
      </w:r>
      <w:r>
        <w:rPr>
          <w:lang w:eastAsia="zh-CN"/>
        </w:rPr>
        <w:tab/>
      </w:r>
      <w:r w:rsidRPr="002A29A6">
        <w:rPr>
          <w:rFonts w:hint="eastAsia"/>
          <w:lang w:eastAsia="zh-CN"/>
        </w:rPr>
        <w:t>R1-2506918</w:t>
      </w:r>
      <w:r>
        <w:rPr>
          <w:lang w:eastAsia="zh-CN"/>
        </w:rPr>
        <w:tab/>
      </w:r>
      <w:r w:rsidRPr="002A2570">
        <w:rPr>
          <w:lang w:eastAsia="zh-CN"/>
        </w:rPr>
        <w:t>High-level views on 6GR</w:t>
      </w:r>
    </w:p>
    <w:p w14:paraId="68271D0A" w14:textId="29D30460" w:rsidR="00EB0C9A" w:rsidRDefault="00EB0C9A" w:rsidP="00EB0C9A">
      <w:pPr>
        <w:rPr>
          <w:lang w:eastAsia="zh-CN"/>
        </w:rPr>
      </w:pPr>
      <w:r>
        <w:rPr>
          <w:lang w:eastAsia="zh-CN"/>
        </w:rPr>
        <w:t>[</w:t>
      </w:r>
      <w:r w:rsidR="00AA4820">
        <w:rPr>
          <w:lang w:eastAsia="zh-CN"/>
        </w:rPr>
        <w:t>7</w:t>
      </w:r>
      <w:r>
        <w:rPr>
          <w:lang w:eastAsia="zh-CN"/>
        </w:rPr>
        <w:t>]</w:t>
      </w:r>
      <w:r>
        <w:rPr>
          <w:lang w:eastAsia="zh-CN"/>
        </w:rPr>
        <w:tab/>
      </w:r>
      <w:r w:rsidRPr="002A29A6">
        <w:rPr>
          <w:rFonts w:hint="eastAsia"/>
          <w:lang w:eastAsia="zh-CN"/>
        </w:rPr>
        <w:t>R1-2507013</w:t>
      </w:r>
      <w:r>
        <w:rPr>
          <w:lang w:eastAsia="zh-CN"/>
        </w:rPr>
        <w:tab/>
      </w:r>
      <w:r w:rsidRPr="002A2570">
        <w:rPr>
          <w:lang w:eastAsia="zh-CN"/>
        </w:rPr>
        <w:t>Overview of 6GR air interface</w:t>
      </w:r>
    </w:p>
    <w:p w14:paraId="3F92022B" w14:textId="1F5BA6FA" w:rsidR="00EB0C9A" w:rsidRDefault="00EB0C9A" w:rsidP="00EB0C9A">
      <w:pPr>
        <w:rPr>
          <w:lang w:eastAsia="zh-CN"/>
        </w:rPr>
      </w:pPr>
      <w:r>
        <w:rPr>
          <w:lang w:eastAsia="zh-CN"/>
        </w:rPr>
        <w:t>[</w:t>
      </w:r>
      <w:r w:rsidR="00AA4820">
        <w:rPr>
          <w:lang w:eastAsia="zh-CN"/>
        </w:rPr>
        <w:t>8</w:t>
      </w:r>
      <w:r>
        <w:rPr>
          <w:lang w:eastAsia="zh-CN"/>
        </w:rPr>
        <w:t>]</w:t>
      </w:r>
      <w:r>
        <w:rPr>
          <w:lang w:eastAsia="zh-CN"/>
        </w:rPr>
        <w:tab/>
      </w:r>
      <w:r w:rsidRPr="002A29A6">
        <w:rPr>
          <w:rFonts w:hint="eastAsia"/>
          <w:lang w:eastAsia="zh-CN"/>
        </w:rPr>
        <w:t>R1-2507057</w:t>
      </w:r>
      <w:r>
        <w:rPr>
          <w:lang w:eastAsia="zh-CN"/>
        </w:rPr>
        <w:tab/>
      </w:r>
      <w:r w:rsidRPr="00FE4C59">
        <w:rPr>
          <w:lang w:eastAsia="zh-CN"/>
        </w:rPr>
        <w:t>Overview of 6GR air interface</w:t>
      </w:r>
    </w:p>
    <w:p w14:paraId="5F69F6EC" w14:textId="1A217EF8" w:rsidR="00EB0C9A" w:rsidRDefault="00EB0C9A" w:rsidP="00EB0C9A">
      <w:pPr>
        <w:rPr>
          <w:lang w:eastAsia="zh-CN"/>
        </w:rPr>
      </w:pPr>
      <w:r>
        <w:rPr>
          <w:lang w:eastAsia="zh-CN"/>
        </w:rPr>
        <w:t>[</w:t>
      </w:r>
      <w:r w:rsidR="00AA4820">
        <w:rPr>
          <w:lang w:eastAsia="zh-CN"/>
        </w:rPr>
        <w:t>9</w:t>
      </w:r>
      <w:r>
        <w:rPr>
          <w:lang w:eastAsia="zh-CN"/>
        </w:rPr>
        <w:t>]</w:t>
      </w:r>
      <w:r>
        <w:rPr>
          <w:lang w:eastAsia="zh-CN"/>
        </w:rPr>
        <w:tab/>
      </w:r>
      <w:r w:rsidRPr="002A29A6">
        <w:rPr>
          <w:rFonts w:hint="eastAsia"/>
          <w:lang w:eastAsia="zh-CN"/>
        </w:rPr>
        <w:t>R1-2507104</w:t>
      </w:r>
      <w:r>
        <w:rPr>
          <w:lang w:eastAsia="zh-CN"/>
        </w:rPr>
        <w:tab/>
      </w:r>
      <w:r w:rsidRPr="00FE4C59">
        <w:rPr>
          <w:lang w:eastAsia="zh-CN"/>
        </w:rPr>
        <w:t>Outline and highlight of 6GR air interface</w:t>
      </w:r>
    </w:p>
    <w:p w14:paraId="7F32AAA0" w14:textId="1210A1C6" w:rsidR="00EB0C9A" w:rsidRDefault="00EB0C9A" w:rsidP="00EB0C9A">
      <w:pPr>
        <w:rPr>
          <w:lang w:eastAsia="zh-CN"/>
        </w:rPr>
      </w:pPr>
      <w:r>
        <w:rPr>
          <w:lang w:eastAsia="zh-CN"/>
        </w:rPr>
        <w:t>[</w:t>
      </w:r>
      <w:r w:rsidR="00AA4820">
        <w:rPr>
          <w:lang w:eastAsia="zh-CN"/>
        </w:rPr>
        <w:t>10</w:t>
      </w:r>
      <w:r>
        <w:rPr>
          <w:lang w:eastAsia="zh-CN"/>
        </w:rPr>
        <w:t>]</w:t>
      </w:r>
      <w:r>
        <w:rPr>
          <w:lang w:eastAsia="zh-CN"/>
        </w:rPr>
        <w:tab/>
      </w:r>
      <w:r w:rsidRPr="002A29A6">
        <w:rPr>
          <w:rFonts w:hint="eastAsia"/>
          <w:lang w:eastAsia="zh-CN"/>
        </w:rPr>
        <w:t>R1-2507175</w:t>
      </w:r>
      <w:r>
        <w:rPr>
          <w:lang w:eastAsia="zh-CN"/>
        </w:rPr>
        <w:tab/>
      </w:r>
      <w:r>
        <w:rPr>
          <w:rFonts w:ascii="Arial" w:hAnsi="Arial" w:cs="Arial"/>
          <w:color w:val="312E25"/>
          <w:sz w:val="18"/>
          <w:szCs w:val="18"/>
        </w:rPr>
        <w:t>Overview of 6GR air interface</w:t>
      </w:r>
    </w:p>
    <w:p w14:paraId="55C8B5BC" w14:textId="231AECD1" w:rsidR="00EB0C9A" w:rsidRDefault="00EB0C9A" w:rsidP="00EB0C9A">
      <w:pPr>
        <w:rPr>
          <w:lang w:eastAsia="zh-CN"/>
        </w:rPr>
      </w:pPr>
      <w:r>
        <w:rPr>
          <w:lang w:eastAsia="zh-CN"/>
        </w:rPr>
        <w:t>[</w:t>
      </w:r>
      <w:r w:rsidR="00AA4820">
        <w:rPr>
          <w:lang w:eastAsia="zh-CN"/>
        </w:rPr>
        <w:t>11</w:t>
      </w:r>
      <w:r>
        <w:rPr>
          <w:lang w:eastAsia="zh-CN"/>
        </w:rPr>
        <w:t>]</w:t>
      </w:r>
      <w:r>
        <w:rPr>
          <w:lang w:eastAsia="zh-CN"/>
        </w:rPr>
        <w:tab/>
      </w:r>
      <w:r w:rsidRPr="002A29A6">
        <w:rPr>
          <w:rFonts w:hint="eastAsia"/>
          <w:lang w:eastAsia="zh-CN"/>
        </w:rPr>
        <w:t>R1-2507334</w:t>
      </w:r>
      <w:r>
        <w:rPr>
          <w:lang w:eastAsia="zh-CN"/>
        </w:rPr>
        <w:tab/>
      </w:r>
      <w:r>
        <w:rPr>
          <w:rFonts w:ascii="Arial" w:hAnsi="Arial" w:cs="Arial"/>
          <w:color w:val="312E25"/>
          <w:sz w:val="18"/>
          <w:szCs w:val="18"/>
        </w:rPr>
        <w:t>Overview of 6GR air interface</w:t>
      </w:r>
    </w:p>
    <w:p w14:paraId="0FF0BFA5" w14:textId="5AFBD721" w:rsidR="00EB0C9A" w:rsidRDefault="00EB0C9A" w:rsidP="00EB0C9A">
      <w:pPr>
        <w:rPr>
          <w:lang w:eastAsia="zh-CN"/>
        </w:rPr>
      </w:pPr>
      <w:r>
        <w:rPr>
          <w:lang w:eastAsia="zh-CN"/>
        </w:rPr>
        <w:t>[1</w:t>
      </w:r>
      <w:r w:rsidR="00AA4820">
        <w:rPr>
          <w:lang w:eastAsia="zh-CN"/>
        </w:rPr>
        <w:t>2</w:t>
      </w:r>
      <w:r>
        <w:rPr>
          <w:lang w:eastAsia="zh-CN"/>
        </w:rPr>
        <w:t>]</w:t>
      </w:r>
      <w:r>
        <w:rPr>
          <w:lang w:eastAsia="zh-CN"/>
        </w:rPr>
        <w:tab/>
      </w:r>
      <w:r w:rsidRPr="002A29A6">
        <w:rPr>
          <w:rFonts w:hint="eastAsia"/>
          <w:lang w:eastAsia="zh-CN"/>
        </w:rPr>
        <w:t>R1-2507606</w:t>
      </w:r>
      <w:r>
        <w:rPr>
          <w:lang w:eastAsia="zh-CN"/>
        </w:rPr>
        <w:tab/>
      </w:r>
      <w:r>
        <w:rPr>
          <w:rFonts w:ascii="Arial" w:hAnsi="Arial" w:cs="Arial"/>
          <w:color w:val="312E25"/>
          <w:sz w:val="18"/>
          <w:szCs w:val="18"/>
        </w:rPr>
        <w:t>Overview of 6GR air interface</w:t>
      </w:r>
    </w:p>
    <w:p w14:paraId="3E408E09" w14:textId="0A78F897" w:rsidR="00E16024" w:rsidRDefault="00E16024" w:rsidP="00E16024">
      <w:pPr>
        <w:rPr>
          <w:rFonts w:cs="Arial"/>
        </w:rPr>
      </w:pPr>
      <w:r>
        <w:rPr>
          <w:rFonts w:hint="eastAsia"/>
          <w:lang w:eastAsia="zh-CN"/>
        </w:rPr>
        <w:t>[</w:t>
      </w:r>
      <w:r>
        <w:rPr>
          <w:lang w:eastAsia="zh-CN"/>
        </w:rPr>
        <w:t>1</w:t>
      </w:r>
      <w:r w:rsidR="00AA4820">
        <w:rPr>
          <w:lang w:eastAsia="zh-CN"/>
        </w:rPr>
        <w:t>3</w:t>
      </w:r>
      <w:r>
        <w:rPr>
          <w:lang w:eastAsia="zh-CN"/>
        </w:rPr>
        <w:t>]</w:t>
      </w:r>
      <w:r>
        <w:rPr>
          <w:lang w:eastAsia="zh-CN"/>
        </w:rPr>
        <w:tab/>
      </w:r>
      <w:r w:rsidRPr="007511B0">
        <w:rPr>
          <w:rFonts w:cs="Arial"/>
        </w:rPr>
        <w:t>R2-1811002</w:t>
      </w:r>
      <w:r>
        <w:rPr>
          <w:rFonts w:cs="Arial"/>
          <w:b/>
          <w:bCs/>
        </w:rPr>
        <w:t xml:space="preserve"> </w:t>
      </w:r>
      <w:r w:rsidRPr="00246BAE">
        <w:rPr>
          <w:rFonts w:cs="Arial"/>
        </w:rPr>
        <w:t xml:space="preserve">Report of 3GPP TSG RAN2 NR </w:t>
      </w:r>
      <w:proofErr w:type="spellStart"/>
      <w:r w:rsidRPr="00246BAE">
        <w:rPr>
          <w:rFonts w:cs="Arial"/>
        </w:rPr>
        <w:t>AdHoc</w:t>
      </w:r>
      <w:proofErr w:type="spellEnd"/>
      <w:r w:rsidRPr="00246BAE">
        <w:rPr>
          <w:rFonts w:cs="Arial"/>
        </w:rPr>
        <w:t xml:space="preserve"> 1807 meeting, Montreal, Canada</w:t>
      </w:r>
    </w:p>
    <w:p w14:paraId="0C5BB1ED" w14:textId="5DE56609" w:rsidR="00E16024" w:rsidRDefault="00E16024" w:rsidP="00E16024">
      <w:r>
        <w:rPr>
          <w:rFonts w:hint="eastAsia"/>
          <w:lang w:eastAsia="zh-CN"/>
        </w:rPr>
        <w:t>[</w:t>
      </w:r>
      <w:r>
        <w:rPr>
          <w:lang w:eastAsia="zh-CN"/>
        </w:rPr>
        <w:t>1</w:t>
      </w:r>
      <w:r w:rsidR="00AA4820">
        <w:rPr>
          <w:lang w:eastAsia="zh-CN"/>
        </w:rPr>
        <w:t>4</w:t>
      </w:r>
      <w:r>
        <w:rPr>
          <w:lang w:eastAsia="zh-CN"/>
        </w:rPr>
        <w:t>]</w:t>
      </w:r>
      <w:r>
        <w:rPr>
          <w:lang w:eastAsia="zh-CN"/>
        </w:rPr>
        <w:tab/>
      </w:r>
      <w:r w:rsidRPr="007511B0">
        <w:t>R2-1811001</w:t>
      </w:r>
      <w:r>
        <w:rPr>
          <w:b/>
          <w:bCs/>
        </w:rPr>
        <w:t xml:space="preserve"> </w:t>
      </w:r>
      <w:r w:rsidRPr="0058739A">
        <w:t>Report of 3GPP TSG RAN2#102 meeting, Busan, Korea</w:t>
      </w:r>
    </w:p>
    <w:p w14:paraId="69DBA8CD" w14:textId="122CF1F2" w:rsidR="002A18B1" w:rsidRPr="00E16024" w:rsidRDefault="002A18B1" w:rsidP="002A18B1">
      <w:pPr>
        <w:rPr>
          <w:lang w:eastAsia="zh-CN"/>
        </w:rPr>
      </w:pPr>
    </w:p>
    <w:p w14:paraId="52B206B3" w14:textId="5DC6796B" w:rsidR="00EF0ADB" w:rsidRDefault="00EF0ADB" w:rsidP="002A18B1">
      <w:pPr>
        <w:rPr>
          <w:lang w:eastAsia="zh-CN"/>
        </w:rPr>
      </w:pPr>
      <w:r>
        <w:rPr>
          <w:lang w:eastAsia="zh-CN"/>
        </w:rPr>
        <w:br w:type="page"/>
      </w:r>
    </w:p>
    <w:p w14:paraId="02EFAB8D" w14:textId="36B7A521" w:rsidR="00680221" w:rsidRDefault="00680221" w:rsidP="00680221">
      <w:pPr>
        <w:pStyle w:val="Heading1"/>
        <w:numPr>
          <w:ilvl w:val="0"/>
          <w:numId w:val="0"/>
        </w:numPr>
        <w:tabs>
          <w:tab w:val="clear" w:pos="4680"/>
          <w:tab w:val="clear" w:pos="9360"/>
        </w:tabs>
        <w:ind w:left="420" w:hanging="420"/>
      </w:pPr>
      <w:bookmarkStart w:id="1" w:name="_Appendix"/>
      <w:bookmarkEnd w:id="1"/>
      <w:r>
        <w:lastRenderedPageBreak/>
        <w:t>Appendix</w:t>
      </w:r>
      <w:r w:rsidR="009E2180">
        <w:t xml:space="preserve"> </w:t>
      </w:r>
    </w:p>
    <w:p w14:paraId="3396373E" w14:textId="50C1A36C" w:rsidR="00680221" w:rsidRDefault="00680221" w:rsidP="00680221">
      <w:pPr>
        <w:snapToGrid w:val="0"/>
        <w:spacing w:line="23" w:lineRule="atLeast"/>
        <w:rPr>
          <w:rFonts w:eastAsiaTheme="minorEastAsia"/>
          <w:lang w:eastAsia="zh-CN"/>
        </w:rPr>
      </w:pPr>
      <w:r w:rsidRPr="00CC2FC2">
        <w:rPr>
          <w:rFonts w:eastAsiaTheme="minorEastAsia" w:hint="eastAsia"/>
          <w:b/>
          <w:bCs/>
          <w:lang w:eastAsia="zh-CN"/>
        </w:rPr>
        <w:t>T</w:t>
      </w:r>
      <w:r w:rsidRPr="00CC2FC2">
        <w:rPr>
          <w:rFonts w:eastAsiaTheme="minorEastAsia"/>
          <w:b/>
          <w:bCs/>
          <w:lang w:eastAsia="zh-CN"/>
        </w:rPr>
        <w:t xml:space="preserve">able </w:t>
      </w:r>
      <w:r>
        <w:rPr>
          <w:rFonts w:eastAsiaTheme="minorEastAsia"/>
          <w:b/>
          <w:bCs/>
          <w:lang w:eastAsia="zh-CN"/>
        </w:rPr>
        <w:t>A-</w:t>
      </w:r>
      <w:r w:rsidRPr="00CC2FC2">
        <w:rPr>
          <w:rFonts w:eastAsiaTheme="minorEastAsia"/>
          <w:b/>
          <w:bCs/>
          <w:lang w:eastAsia="zh-CN"/>
        </w:rPr>
        <w:t xml:space="preserve">1. </w:t>
      </w:r>
      <w:r>
        <w:rPr>
          <w:rFonts w:eastAsiaTheme="minorEastAsia"/>
          <w:lang w:eastAsia="zh-CN"/>
        </w:rPr>
        <w:t>Potential RAN2 impacts to support multi-BWP operations and related counterpart operations in NR CA</w:t>
      </w:r>
    </w:p>
    <w:tbl>
      <w:tblPr>
        <w:tblStyle w:val="TableGrid"/>
        <w:tblW w:w="0" w:type="auto"/>
        <w:tblLayout w:type="fixed"/>
        <w:tblLook w:val="04A0" w:firstRow="1" w:lastRow="0" w:firstColumn="1" w:lastColumn="0" w:noHBand="0" w:noVBand="1"/>
      </w:tblPr>
      <w:tblGrid>
        <w:gridCol w:w="988"/>
        <w:gridCol w:w="992"/>
        <w:gridCol w:w="4618"/>
        <w:gridCol w:w="2752"/>
      </w:tblGrid>
      <w:tr w:rsidR="00680221" w:rsidRPr="001836CF" w14:paraId="7D8D4956" w14:textId="77777777" w:rsidTr="00907DC0">
        <w:tc>
          <w:tcPr>
            <w:tcW w:w="1980" w:type="dxa"/>
            <w:gridSpan w:val="2"/>
            <w:shd w:val="clear" w:color="auto" w:fill="BFBFBF" w:themeFill="background1" w:themeFillShade="BF"/>
          </w:tcPr>
          <w:p w14:paraId="24D222A9" w14:textId="77777777" w:rsidR="00680221" w:rsidRPr="001836CF" w:rsidRDefault="00680221" w:rsidP="00907DC0">
            <w:pPr>
              <w:snapToGrid w:val="0"/>
              <w:spacing w:line="23" w:lineRule="atLeast"/>
              <w:rPr>
                <w:rFonts w:ascii="Arial" w:eastAsiaTheme="minorEastAsia" w:hAnsi="Arial" w:cs="Arial"/>
                <w:color w:val="FFFFFF" w:themeColor="background1"/>
                <w:lang w:eastAsia="zh-CN"/>
              </w:rPr>
            </w:pPr>
            <w:r w:rsidRPr="001836CF">
              <w:rPr>
                <w:rFonts w:ascii="Arial" w:eastAsiaTheme="minorEastAsia" w:hAnsi="Arial" w:cs="Arial"/>
                <w:color w:val="FFFFFF" w:themeColor="background1"/>
                <w:lang w:eastAsia="zh-CN"/>
              </w:rPr>
              <w:t>Impacted Functionalities</w:t>
            </w:r>
          </w:p>
        </w:tc>
        <w:tc>
          <w:tcPr>
            <w:tcW w:w="4618" w:type="dxa"/>
            <w:shd w:val="clear" w:color="auto" w:fill="BFBFBF" w:themeFill="background1" w:themeFillShade="BF"/>
          </w:tcPr>
          <w:p w14:paraId="2C887EC5" w14:textId="77777777" w:rsidR="00680221" w:rsidRPr="001836CF" w:rsidRDefault="00680221" w:rsidP="00907DC0">
            <w:pPr>
              <w:snapToGrid w:val="0"/>
              <w:spacing w:line="23" w:lineRule="atLeast"/>
              <w:rPr>
                <w:rFonts w:ascii="Arial" w:eastAsiaTheme="minorEastAsia" w:hAnsi="Arial" w:cs="Arial"/>
                <w:color w:val="FFFFFF" w:themeColor="background1"/>
                <w:lang w:eastAsia="zh-CN"/>
              </w:rPr>
            </w:pPr>
            <w:r w:rsidRPr="001836CF">
              <w:rPr>
                <w:rFonts w:ascii="Arial" w:eastAsiaTheme="minorEastAsia" w:hAnsi="Arial" w:cs="Arial"/>
                <w:color w:val="FFFFFF" w:themeColor="background1"/>
                <w:lang w:eastAsia="zh-CN"/>
              </w:rPr>
              <w:t>Potential impacts/operations to be discussed</w:t>
            </w:r>
          </w:p>
        </w:tc>
        <w:tc>
          <w:tcPr>
            <w:tcW w:w="2752" w:type="dxa"/>
            <w:shd w:val="clear" w:color="auto" w:fill="BFBFBF" w:themeFill="background1" w:themeFillShade="BF"/>
          </w:tcPr>
          <w:p w14:paraId="0B740916" w14:textId="77777777" w:rsidR="00680221" w:rsidRPr="001836CF" w:rsidRDefault="00680221" w:rsidP="00907DC0">
            <w:pPr>
              <w:snapToGrid w:val="0"/>
              <w:spacing w:line="23" w:lineRule="atLeast"/>
              <w:rPr>
                <w:rFonts w:ascii="Arial" w:eastAsiaTheme="minorEastAsia" w:hAnsi="Arial" w:cs="Arial"/>
                <w:color w:val="FFFFFF" w:themeColor="background1"/>
                <w:lang w:eastAsia="zh-CN"/>
              </w:rPr>
            </w:pPr>
            <w:r w:rsidRPr="001836CF">
              <w:rPr>
                <w:rFonts w:ascii="Arial" w:eastAsiaTheme="minorEastAsia" w:hAnsi="Arial" w:cs="Arial"/>
                <w:color w:val="FFFFFF" w:themeColor="background1"/>
                <w:lang w:eastAsia="zh-CN"/>
              </w:rPr>
              <w:t>Cou</w:t>
            </w:r>
            <w:r>
              <w:rPr>
                <w:rFonts w:ascii="Arial" w:eastAsiaTheme="minorEastAsia" w:hAnsi="Arial" w:cs="Arial"/>
                <w:color w:val="FFFFFF" w:themeColor="background1"/>
                <w:lang w:eastAsia="zh-CN"/>
              </w:rPr>
              <w:t>n</w:t>
            </w:r>
            <w:r w:rsidRPr="001836CF">
              <w:rPr>
                <w:rFonts w:ascii="Arial" w:eastAsiaTheme="minorEastAsia" w:hAnsi="Arial" w:cs="Arial"/>
                <w:color w:val="FFFFFF" w:themeColor="background1"/>
                <w:lang w:eastAsia="zh-CN"/>
              </w:rPr>
              <w:t>terpart functionality in NR CA</w:t>
            </w:r>
          </w:p>
        </w:tc>
      </w:tr>
      <w:tr w:rsidR="00680221" w14:paraId="2F7DD960" w14:textId="77777777" w:rsidTr="00907DC0">
        <w:tc>
          <w:tcPr>
            <w:tcW w:w="1980" w:type="dxa"/>
            <w:gridSpan w:val="2"/>
          </w:tcPr>
          <w:p w14:paraId="304358DC" w14:textId="77777777" w:rsidR="00680221" w:rsidRDefault="00680221" w:rsidP="00907DC0">
            <w:pPr>
              <w:snapToGrid w:val="0"/>
              <w:spacing w:line="23" w:lineRule="atLeast"/>
              <w:rPr>
                <w:rFonts w:eastAsiaTheme="minorEastAsia"/>
                <w:lang w:eastAsia="zh-CN"/>
              </w:rPr>
            </w:pPr>
            <w:r>
              <w:rPr>
                <w:rFonts w:eastAsiaTheme="minorEastAsia" w:hint="eastAsia"/>
                <w:lang w:eastAsia="zh-CN"/>
              </w:rPr>
              <w:t>C</w:t>
            </w:r>
            <w:r>
              <w:rPr>
                <w:rFonts w:eastAsiaTheme="minorEastAsia"/>
                <w:lang w:eastAsia="zh-CN"/>
              </w:rPr>
              <w:t>ell/BWP configuration</w:t>
            </w:r>
          </w:p>
        </w:tc>
        <w:tc>
          <w:tcPr>
            <w:tcW w:w="4618" w:type="dxa"/>
          </w:tcPr>
          <w:p w14:paraId="22B4CA10" w14:textId="72914E3B" w:rsidR="00680221" w:rsidRDefault="00680221" w:rsidP="00907DC0">
            <w:pPr>
              <w:snapToGrid w:val="0"/>
              <w:spacing w:line="23" w:lineRule="atLeast"/>
              <w:rPr>
                <w:rFonts w:eastAsiaTheme="minorEastAsia"/>
                <w:lang w:eastAsia="zh-CN"/>
              </w:rPr>
            </w:pPr>
            <w:r>
              <w:rPr>
                <w:rFonts w:eastAsiaTheme="minorEastAsia" w:hint="eastAsia"/>
                <w:lang w:eastAsia="zh-CN"/>
              </w:rPr>
              <w:t>W</w:t>
            </w:r>
            <w:r>
              <w:rPr>
                <w:rFonts w:eastAsiaTheme="minorEastAsia"/>
                <w:lang w:eastAsia="zh-CN"/>
              </w:rPr>
              <w:t xml:space="preserve">hether multiple </w:t>
            </w:r>
            <w:r w:rsidR="006607F2">
              <w:rPr>
                <w:rFonts w:eastAsiaTheme="minorEastAsia"/>
                <w:lang w:eastAsia="zh-CN"/>
              </w:rPr>
              <w:t xml:space="preserve">cells with multi-BWPs still needs to be </w:t>
            </w:r>
            <w:r>
              <w:rPr>
                <w:rFonts w:eastAsiaTheme="minorEastAsia"/>
                <w:lang w:eastAsia="zh-CN"/>
              </w:rPr>
              <w:t>configured (</w:t>
            </w:r>
            <w:proofErr w:type="gramStart"/>
            <w:r>
              <w:rPr>
                <w:rFonts w:eastAsiaTheme="minorEastAsia"/>
                <w:lang w:eastAsia="zh-CN"/>
              </w:rPr>
              <w:t>e.g.</w:t>
            </w:r>
            <w:proofErr w:type="gramEnd"/>
            <w:r>
              <w:rPr>
                <w:rFonts w:eastAsiaTheme="minorEastAsia"/>
                <w:lang w:eastAsia="zh-CN"/>
              </w:rPr>
              <w:t xml:space="preserve"> </w:t>
            </w:r>
            <w:r w:rsidR="006607F2">
              <w:rPr>
                <w:rFonts w:eastAsiaTheme="minorEastAsia"/>
                <w:lang w:eastAsia="zh-CN"/>
              </w:rPr>
              <w:t xml:space="preserve">for </w:t>
            </w:r>
            <w:r>
              <w:rPr>
                <w:rFonts w:eastAsiaTheme="minorEastAsia"/>
                <w:lang w:eastAsia="zh-CN"/>
              </w:rPr>
              <w:t>inter-band</w:t>
            </w:r>
            <w:r w:rsidR="006607F2">
              <w:rPr>
                <w:rFonts w:eastAsiaTheme="minorEastAsia"/>
                <w:lang w:eastAsia="zh-CN"/>
              </w:rPr>
              <w:t xml:space="preserve"> spectrums/carriers</w:t>
            </w:r>
            <w:r>
              <w:rPr>
                <w:rFonts w:eastAsiaTheme="minorEastAsia"/>
                <w:lang w:eastAsia="zh-CN"/>
              </w:rPr>
              <w:t xml:space="preserve">); </w:t>
            </w:r>
          </w:p>
          <w:p w14:paraId="0CB88EFF" w14:textId="77777777" w:rsidR="00680221" w:rsidRDefault="00680221" w:rsidP="00907DC0">
            <w:pPr>
              <w:snapToGrid w:val="0"/>
              <w:spacing w:line="23" w:lineRule="atLeast"/>
              <w:rPr>
                <w:rFonts w:eastAsiaTheme="minorEastAsia"/>
                <w:lang w:eastAsia="zh-CN"/>
              </w:rPr>
            </w:pPr>
            <w:r>
              <w:rPr>
                <w:rFonts w:eastAsiaTheme="minorEastAsia"/>
                <w:lang w:eastAsia="zh-CN"/>
              </w:rPr>
              <w:t xml:space="preserve">If yes, </w:t>
            </w:r>
            <w:r>
              <w:rPr>
                <w:rFonts w:eastAsiaTheme="minorEastAsia" w:hint="eastAsia"/>
                <w:lang w:eastAsia="zh-CN"/>
              </w:rPr>
              <w:t>whether</w:t>
            </w:r>
            <w:r>
              <w:rPr>
                <w:rFonts w:eastAsiaTheme="minorEastAsia"/>
                <w:lang w:eastAsia="zh-CN"/>
              </w:rPr>
              <w:t xml:space="preserve"> configuration </w:t>
            </w:r>
            <w:proofErr w:type="spellStart"/>
            <w:r>
              <w:rPr>
                <w:rFonts w:eastAsiaTheme="minorEastAsia"/>
                <w:lang w:eastAsia="zh-CN"/>
              </w:rPr>
              <w:t>signaling</w:t>
            </w:r>
            <w:proofErr w:type="spellEnd"/>
            <w:r>
              <w:rPr>
                <w:rFonts w:eastAsiaTheme="minorEastAsia"/>
                <w:lang w:eastAsia="zh-CN"/>
              </w:rPr>
              <w:t xml:space="preserve"> simplification/reduction can still be reached.</w:t>
            </w:r>
          </w:p>
        </w:tc>
        <w:tc>
          <w:tcPr>
            <w:tcW w:w="2752" w:type="dxa"/>
          </w:tcPr>
          <w:p w14:paraId="1F52958B" w14:textId="77777777" w:rsidR="00680221" w:rsidRDefault="00680221" w:rsidP="00907DC0">
            <w:pPr>
              <w:snapToGrid w:val="0"/>
              <w:spacing w:line="23" w:lineRule="atLeast"/>
              <w:rPr>
                <w:rFonts w:eastAsiaTheme="minorEastAsia"/>
                <w:lang w:eastAsia="zh-CN"/>
              </w:rPr>
            </w:pPr>
            <w:proofErr w:type="spellStart"/>
            <w:r>
              <w:rPr>
                <w:rFonts w:eastAsiaTheme="minorEastAsia"/>
                <w:lang w:eastAsia="zh-CN"/>
              </w:rPr>
              <w:t>SCell</w:t>
            </w:r>
            <w:proofErr w:type="spellEnd"/>
            <w:r>
              <w:rPr>
                <w:rFonts w:eastAsiaTheme="minorEastAsia"/>
                <w:lang w:eastAsia="zh-CN"/>
              </w:rPr>
              <w:t xml:space="preserve"> list configuration </w:t>
            </w:r>
          </w:p>
          <w:p w14:paraId="3E3FC538" w14:textId="77777777" w:rsidR="00680221" w:rsidRDefault="00680221" w:rsidP="00907DC0">
            <w:pPr>
              <w:snapToGrid w:val="0"/>
              <w:spacing w:line="23" w:lineRule="atLeast"/>
              <w:rPr>
                <w:rFonts w:eastAsiaTheme="minorEastAsia"/>
                <w:lang w:eastAsia="zh-CN"/>
              </w:rPr>
            </w:pPr>
            <w:r>
              <w:rPr>
                <w:rFonts w:eastAsiaTheme="minorEastAsia" w:hint="eastAsia"/>
                <w:lang w:eastAsia="zh-CN"/>
              </w:rPr>
              <w:t>B</w:t>
            </w:r>
            <w:r>
              <w:rPr>
                <w:rFonts w:eastAsiaTheme="minorEastAsia"/>
                <w:lang w:eastAsia="zh-CN"/>
              </w:rPr>
              <w:t>WP list configuration</w:t>
            </w:r>
          </w:p>
        </w:tc>
      </w:tr>
      <w:tr w:rsidR="00680221" w14:paraId="793A8124" w14:textId="77777777" w:rsidTr="002D1A95">
        <w:tc>
          <w:tcPr>
            <w:tcW w:w="988" w:type="dxa"/>
            <w:vMerge w:val="restart"/>
          </w:tcPr>
          <w:p w14:paraId="0A08FE29" w14:textId="77777777" w:rsidR="00680221" w:rsidRDefault="00680221" w:rsidP="00907DC0">
            <w:pPr>
              <w:snapToGrid w:val="0"/>
              <w:spacing w:line="23" w:lineRule="atLeast"/>
              <w:rPr>
                <w:rFonts w:eastAsiaTheme="minorEastAsia"/>
                <w:lang w:eastAsia="zh-CN"/>
              </w:rPr>
            </w:pPr>
            <w:r>
              <w:rPr>
                <w:rFonts w:eastAsiaTheme="minorEastAsia" w:hint="eastAsia"/>
                <w:lang w:eastAsia="zh-CN"/>
              </w:rPr>
              <w:t>B</w:t>
            </w:r>
            <w:r>
              <w:rPr>
                <w:rFonts w:eastAsiaTheme="minorEastAsia"/>
                <w:lang w:eastAsia="zh-CN"/>
              </w:rPr>
              <w:t xml:space="preserve">WP (de)activation </w:t>
            </w:r>
          </w:p>
        </w:tc>
        <w:tc>
          <w:tcPr>
            <w:tcW w:w="992" w:type="dxa"/>
          </w:tcPr>
          <w:p w14:paraId="160B2CE9" w14:textId="77777777" w:rsidR="00680221" w:rsidRDefault="00680221" w:rsidP="00907DC0">
            <w:pPr>
              <w:snapToGrid w:val="0"/>
              <w:spacing w:line="23" w:lineRule="atLeast"/>
              <w:rPr>
                <w:rFonts w:eastAsiaTheme="minorEastAsia"/>
                <w:lang w:eastAsia="zh-CN"/>
              </w:rPr>
            </w:pPr>
            <w:r>
              <w:rPr>
                <w:rFonts w:eastAsiaTheme="minorEastAsia" w:hint="eastAsia"/>
                <w:lang w:eastAsia="zh-CN"/>
              </w:rPr>
              <w:t>M</w:t>
            </w:r>
            <w:r>
              <w:rPr>
                <w:rFonts w:eastAsiaTheme="minorEastAsia"/>
                <w:lang w:eastAsia="zh-CN"/>
              </w:rPr>
              <w:t xml:space="preserve">ultiple active BWP </w:t>
            </w:r>
          </w:p>
        </w:tc>
        <w:tc>
          <w:tcPr>
            <w:tcW w:w="4618" w:type="dxa"/>
          </w:tcPr>
          <w:p w14:paraId="45C69B18" w14:textId="77777777" w:rsidR="00680221" w:rsidRDefault="00680221" w:rsidP="00907DC0">
            <w:pPr>
              <w:snapToGrid w:val="0"/>
              <w:spacing w:line="23" w:lineRule="atLeast"/>
              <w:rPr>
                <w:rFonts w:eastAsiaTheme="minorEastAsia"/>
                <w:lang w:eastAsia="zh-CN"/>
              </w:rPr>
            </w:pPr>
            <w:r>
              <w:rPr>
                <w:rFonts w:eastAsiaTheme="minorEastAsia"/>
                <w:lang w:eastAsia="zh-CN"/>
              </w:rPr>
              <w:t>Whether multiple active BWP within the same Cell is supported;</w:t>
            </w:r>
          </w:p>
          <w:p w14:paraId="6F38C740" w14:textId="77777777" w:rsidR="00680221" w:rsidRDefault="00680221" w:rsidP="00907DC0">
            <w:pPr>
              <w:snapToGrid w:val="0"/>
              <w:spacing w:line="23" w:lineRule="atLeast"/>
              <w:rPr>
                <w:rFonts w:eastAsiaTheme="minorEastAsia"/>
                <w:lang w:eastAsia="zh-CN"/>
              </w:rPr>
            </w:pPr>
            <w:r>
              <w:rPr>
                <w:rFonts w:eastAsiaTheme="minorEastAsia" w:hint="eastAsia"/>
                <w:lang w:eastAsia="zh-CN"/>
              </w:rPr>
              <w:t>W</w:t>
            </w:r>
            <w:r>
              <w:rPr>
                <w:rFonts w:eastAsiaTheme="minorEastAsia"/>
                <w:lang w:eastAsia="zh-CN"/>
              </w:rPr>
              <w:t xml:space="preserve">hether </w:t>
            </w:r>
            <w:proofErr w:type="spellStart"/>
            <w:r>
              <w:rPr>
                <w:rFonts w:eastAsiaTheme="minorEastAsia"/>
                <w:lang w:eastAsia="zh-CN"/>
              </w:rPr>
              <w:t>signaling</w:t>
            </w:r>
            <w:proofErr w:type="spellEnd"/>
            <w:r>
              <w:rPr>
                <w:rFonts w:eastAsiaTheme="minorEastAsia"/>
                <w:lang w:eastAsia="zh-CN"/>
              </w:rPr>
              <w:t xml:space="preserve"> based and/or UE autonomous BWP switching are supported.</w:t>
            </w:r>
          </w:p>
        </w:tc>
        <w:tc>
          <w:tcPr>
            <w:tcW w:w="2752" w:type="dxa"/>
          </w:tcPr>
          <w:p w14:paraId="7040D2CA" w14:textId="77777777" w:rsidR="00680221" w:rsidRDefault="00680221" w:rsidP="00907DC0">
            <w:pPr>
              <w:snapToGrid w:val="0"/>
              <w:spacing w:line="23" w:lineRule="atLeast"/>
              <w:rPr>
                <w:rFonts w:eastAsiaTheme="minorEastAsia"/>
                <w:lang w:eastAsia="zh-CN"/>
              </w:rPr>
            </w:pPr>
            <w:r>
              <w:rPr>
                <w:rFonts w:eastAsiaTheme="minorEastAsia"/>
                <w:lang w:eastAsia="zh-CN"/>
              </w:rPr>
              <w:t xml:space="preserve">Multiple activated </w:t>
            </w:r>
            <w:proofErr w:type="spellStart"/>
            <w:r>
              <w:rPr>
                <w:rFonts w:eastAsiaTheme="minorEastAsia"/>
                <w:lang w:eastAsia="zh-CN"/>
              </w:rPr>
              <w:t>SCell</w:t>
            </w:r>
            <w:proofErr w:type="spellEnd"/>
            <w:r>
              <w:rPr>
                <w:rFonts w:eastAsiaTheme="minorEastAsia"/>
                <w:lang w:eastAsia="zh-CN"/>
              </w:rPr>
              <w:t xml:space="preserve"> (to support multiple numerologies in parallel). </w:t>
            </w:r>
          </w:p>
          <w:p w14:paraId="01E388FF" w14:textId="77777777" w:rsidR="00680221" w:rsidRDefault="00680221" w:rsidP="00907DC0">
            <w:pPr>
              <w:snapToGrid w:val="0"/>
              <w:spacing w:line="23" w:lineRule="atLeast"/>
              <w:rPr>
                <w:rFonts w:eastAsiaTheme="minorEastAsia"/>
                <w:lang w:eastAsia="zh-CN"/>
              </w:rPr>
            </w:pPr>
          </w:p>
          <w:p w14:paraId="110B4A9F" w14:textId="77777777" w:rsidR="00680221" w:rsidRDefault="00680221" w:rsidP="00907DC0">
            <w:pPr>
              <w:snapToGrid w:val="0"/>
              <w:spacing w:line="23" w:lineRule="atLeast"/>
              <w:rPr>
                <w:rFonts w:eastAsiaTheme="minorEastAsia"/>
                <w:lang w:eastAsia="zh-CN"/>
              </w:rPr>
            </w:pPr>
            <w:proofErr w:type="spellStart"/>
            <w:r>
              <w:rPr>
                <w:rFonts w:eastAsiaTheme="minorEastAsia"/>
                <w:lang w:eastAsia="zh-CN"/>
              </w:rPr>
              <w:t>Signaling</w:t>
            </w:r>
            <w:proofErr w:type="spellEnd"/>
            <w:r>
              <w:rPr>
                <w:rFonts w:eastAsiaTheme="minorEastAsia"/>
                <w:lang w:eastAsia="zh-CN"/>
              </w:rPr>
              <w:t xml:space="preserve"> based and UE autonomous BWP switching (</w:t>
            </w:r>
            <w:proofErr w:type="spellStart"/>
            <w:r>
              <w:rPr>
                <w:rFonts w:eastAsiaTheme="minorEastAsia"/>
                <w:lang w:eastAsia="zh-CN"/>
              </w:rPr>
              <w:t>SpCell</w:t>
            </w:r>
            <w:proofErr w:type="spellEnd"/>
            <w:r>
              <w:rPr>
                <w:rFonts w:eastAsiaTheme="minorEastAsia"/>
                <w:lang w:eastAsia="zh-CN"/>
              </w:rPr>
              <w:t xml:space="preserve"> only)</w:t>
            </w:r>
          </w:p>
        </w:tc>
      </w:tr>
      <w:tr w:rsidR="00680221" w14:paraId="72378CC0" w14:textId="77777777" w:rsidTr="002D1A95">
        <w:tc>
          <w:tcPr>
            <w:tcW w:w="988" w:type="dxa"/>
            <w:vMerge/>
          </w:tcPr>
          <w:p w14:paraId="54792894" w14:textId="77777777" w:rsidR="00680221" w:rsidRDefault="00680221" w:rsidP="00907DC0">
            <w:pPr>
              <w:snapToGrid w:val="0"/>
              <w:spacing w:line="23" w:lineRule="atLeast"/>
              <w:rPr>
                <w:rFonts w:eastAsiaTheme="minorEastAsia"/>
                <w:lang w:eastAsia="zh-CN"/>
              </w:rPr>
            </w:pPr>
          </w:p>
        </w:tc>
        <w:tc>
          <w:tcPr>
            <w:tcW w:w="992" w:type="dxa"/>
          </w:tcPr>
          <w:p w14:paraId="4716A230" w14:textId="77777777" w:rsidR="00680221" w:rsidRPr="00866B6C" w:rsidRDefault="00680221" w:rsidP="00907DC0">
            <w:pPr>
              <w:snapToGrid w:val="0"/>
              <w:spacing w:line="23" w:lineRule="atLeast"/>
              <w:rPr>
                <w:rFonts w:eastAsiaTheme="minorEastAsia"/>
                <w:lang w:eastAsia="zh-CN"/>
              </w:rPr>
            </w:pPr>
            <w:r>
              <w:rPr>
                <w:rFonts w:eastAsiaTheme="minorEastAsia"/>
                <w:lang w:eastAsia="zh-CN"/>
              </w:rPr>
              <w:t>(De)activation signalling</w:t>
            </w:r>
          </w:p>
        </w:tc>
        <w:tc>
          <w:tcPr>
            <w:tcW w:w="4618" w:type="dxa"/>
          </w:tcPr>
          <w:p w14:paraId="4A58DEE8" w14:textId="77777777" w:rsidR="00680221" w:rsidRDefault="00680221" w:rsidP="00907DC0">
            <w:pPr>
              <w:snapToGrid w:val="0"/>
              <w:spacing w:line="23" w:lineRule="atLeast"/>
              <w:rPr>
                <w:rFonts w:eastAsiaTheme="minorEastAsia"/>
                <w:lang w:eastAsia="zh-CN"/>
              </w:rPr>
            </w:pPr>
            <w:r>
              <w:rPr>
                <w:rFonts w:eastAsiaTheme="minorEastAsia" w:hint="eastAsia"/>
                <w:lang w:eastAsia="zh-CN"/>
              </w:rPr>
              <w:t>W</w:t>
            </w:r>
            <w:r>
              <w:rPr>
                <w:rFonts w:eastAsiaTheme="minorEastAsia"/>
                <w:lang w:eastAsia="zh-CN"/>
              </w:rPr>
              <w:t xml:space="preserve">hether to use L1 </w:t>
            </w:r>
            <w:proofErr w:type="spellStart"/>
            <w:r>
              <w:rPr>
                <w:rFonts w:eastAsiaTheme="minorEastAsia"/>
                <w:lang w:eastAsia="zh-CN"/>
              </w:rPr>
              <w:t>signaling</w:t>
            </w:r>
            <w:proofErr w:type="spellEnd"/>
            <w:r>
              <w:rPr>
                <w:rFonts w:eastAsiaTheme="minorEastAsia"/>
                <w:lang w:eastAsia="zh-CN"/>
              </w:rPr>
              <w:t xml:space="preserve">, L2 </w:t>
            </w:r>
            <w:proofErr w:type="spellStart"/>
            <w:r>
              <w:rPr>
                <w:rFonts w:eastAsiaTheme="minorEastAsia"/>
                <w:lang w:eastAsia="zh-CN"/>
              </w:rPr>
              <w:t>signaling</w:t>
            </w:r>
            <w:proofErr w:type="spellEnd"/>
            <w:r>
              <w:rPr>
                <w:rFonts w:eastAsiaTheme="minorEastAsia"/>
                <w:lang w:eastAsia="zh-CN"/>
              </w:rPr>
              <w:t xml:space="preserve"> (</w:t>
            </w:r>
            <w:proofErr w:type="gramStart"/>
            <w:r>
              <w:rPr>
                <w:rFonts w:eastAsiaTheme="minorEastAsia"/>
                <w:lang w:eastAsia="zh-CN"/>
              </w:rPr>
              <w:t>e.g.</w:t>
            </w:r>
            <w:proofErr w:type="gramEnd"/>
            <w:r>
              <w:rPr>
                <w:rFonts w:eastAsiaTheme="minorEastAsia"/>
                <w:lang w:eastAsia="zh-CN"/>
              </w:rPr>
              <w:t xml:space="preserve"> MAC CE) and/or RRC </w:t>
            </w:r>
            <w:proofErr w:type="spellStart"/>
            <w:r>
              <w:rPr>
                <w:rFonts w:eastAsiaTheme="minorEastAsia"/>
                <w:lang w:eastAsia="zh-CN"/>
              </w:rPr>
              <w:t>signaling</w:t>
            </w:r>
            <w:proofErr w:type="spellEnd"/>
            <w:r>
              <w:rPr>
                <w:rFonts w:eastAsiaTheme="minorEastAsia"/>
                <w:lang w:eastAsia="zh-CN"/>
              </w:rPr>
              <w:t xml:space="preserve"> for BWP activation/deactivation</w:t>
            </w:r>
          </w:p>
        </w:tc>
        <w:tc>
          <w:tcPr>
            <w:tcW w:w="2752" w:type="dxa"/>
          </w:tcPr>
          <w:p w14:paraId="4E6C5175" w14:textId="77777777" w:rsidR="00680221" w:rsidRDefault="00680221" w:rsidP="00907DC0">
            <w:pPr>
              <w:snapToGrid w:val="0"/>
              <w:spacing w:line="23" w:lineRule="atLeast"/>
              <w:rPr>
                <w:rFonts w:eastAsiaTheme="minorEastAsia"/>
                <w:lang w:eastAsia="zh-CN"/>
              </w:rPr>
            </w:pPr>
            <w:r>
              <w:rPr>
                <w:rFonts w:eastAsiaTheme="minorEastAsia" w:hint="eastAsia"/>
                <w:lang w:eastAsia="zh-CN"/>
              </w:rPr>
              <w:t>B</w:t>
            </w:r>
            <w:r>
              <w:rPr>
                <w:rFonts w:eastAsiaTheme="minorEastAsia"/>
                <w:lang w:eastAsia="zh-CN"/>
              </w:rPr>
              <w:t>WP activation with DCI and RRC</w:t>
            </w:r>
          </w:p>
          <w:p w14:paraId="2C7DD3EA" w14:textId="77777777" w:rsidR="00680221" w:rsidRDefault="00680221" w:rsidP="00907DC0">
            <w:pPr>
              <w:snapToGrid w:val="0"/>
              <w:spacing w:line="23" w:lineRule="atLeast"/>
              <w:rPr>
                <w:rFonts w:eastAsiaTheme="minorEastAsia"/>
                <w:lang w:eastAsia="zh-CN"/>
              </w:rPr>
            </w:pPr>
            <w:proofErr w:type="spellStart"/>
            <w:r>
              <w:rPr>
                <w:rFonts w:eastAsiaTheme="minorEastAsia" w:hint="eastAsia"/>
                <w:lang w:eastAsia="zh-CN"/>
              </w:rPr>
              <w:t>S</w:t>
            </w:r>
            <w:r>
              <w:rPr>
                <w:rFonts w:eastAsiaTheme="minorEastAsia"/>
                <w:lang w:eastAsia="zh-CN"/>
              </w:rPr>
              <w:t>Cell</w:t>
            </w:r>
            <w:proofErr w:type="spellEnd"/>
            <w:r>
              <w:rPr>
                <w:rFonts w:eastAsiaTheme="minorEastAsia"/>
                <w:lang w:eastAsia="zh-CN"/>
              </w:rPr>
              <w:t xml:space="preserve"> activation/deactivation with MAC CE</w:t>
            </w:r>
          </w:p>
        </w:tc>
      </w:tr>
      <w:tr w:rsidR="00680221" w14:paraId="54D44E8C" w14:textId="77777777" w:rsidTr="00907DC0">
        <w:tc>
          <w:tcPr>
            <w:tcW w:w="1980" w:type="dxa"/>
            <w:gridSpan w:val="2"/>
          </w:tcPr>
          <w:p w14:paraId="581F8C4C" w14:textId="77777777" w:rsidR="00680221" w:rsidRPr="00866B6C" w:rsidRDefault="00680221" w:rsidP="00907DC0">
            <w:pPr>
              <w:snapToGrid w:val="0"/>
              <w:spacing w:line="23" w:lineRule="atLeast"/>
              <w:rPr>
                <w:rFonts w:eastAsiaTheme="minorEastAsia"/>
                <w:lang w:eastAsia="zh-CN"/>
              </w:rPr>
            </w:pPr>
            <w:r>
              <w:rPr>
                <w:rFonts w:eastAsiaTheme="minorEastAsia"/>
                <w:lang w:eastAsia="zh-CN"/>
              </w:rPr>
              <w:t>PUCCH/SR</w:t>
            </w:r>
          </w:p>
        </w:tc>
        <w:tc>
          <w:tcPr>
            <w:tcW w:w="4618" w:type="dxa"/>
          </w:tcPr>
          <w:p w14:paraId="4D5624D6" w14:textId="77777777" w:rsidR="00680221" w:rsidRDefault="00680221" w:rsidP="00907DC0">
            <w:pPr>
              <w:snapToGrid w:val="0"/>
              <w:spacing w:line="23" w:lineRule="atLeast"/>
              <w:rPr>
                <w:rFonts w:eastAsiaTheme="minorEastAsia"/>
                <w:lang w:eastAsia="zh-CN"/>
              </w:rPr>
            </w:pPr>
            <w:r>
              <w:rPr>
                <w:rFonts w:eastAsiaTheme="minorEastAsia"/>
                <w:lang w:eastAsia="zh-CN"/>
              </w:rPr>
              <w:t>On which BWP(s) PUCCH/SR resources can be configured and used by each BWP</w:t>
            </w:r>
          </w:p>
        </w:tc>
        <w:tc>
          <w:tcPr>
            <w:tcW w:w="2752" w:type="dxa"/>
          </w:tcPr>
          <w:p w14:paraId="7CD00ECA" w14:textId="77777777" w:rsidR="00680221" w:rsidRDefault="00680221" w:rsidP="00907DC0">
            <w:pPr>
              <w:snapToGrid w:val="0"/>
              <w:spacing w:line="23" w:lineRule="atLeast"/>
              <w:rPr>
                <w:rFonts w:eastAsiaTheme="minorEastAsia"/>
                <w:lang w:eastAsia="zh-CN"/>
              </w:rPr>
            </w:pPr>
            <w:r>
              <w:rPr>
                <w:rFonts w:eastAsiaTheme="minorEastAsia" w:hint="eastAsia"/>
                <w:lang w:eastAsia="zh-CN"/>
              </w:rPr>
              <w:t>P</w:t>
            </w:r>
            <w:r>
              <w:rPr>
                <w:rFonts w:eastAsiaTheme="minorEastAsia"/>
                <w:lang w:eastAsia="zh-CN"/>
              </w:rPr>
              <w:t xml:space="preserve">UCCH </w:t>
            </w:r>
            <w:proofErr w:type="spellStart"/>
            <w:r>
              <w:rPr>
                <w:rFonts w:eastAsiaTheme="minorEastAsia"/>
                <w:lang w:eastAsia="zh-CN"/>
              </w:rPr>
              <w:t>Scell</w:t>
            </w:r>
            <w:proofErr w:type="spellEnd"/>
            <w:r>
              <w:rPr>
                <w:rFonts w:eastAsiaTheme="minorEastAsia"/>
                <w:lang w:eastAsia="zh-CN"/>
              </w:rPr>
              <w:t xml:space="preserve"> and secondary PUCCH group</w:t>
            </w:r>
          </w:p>
        </w:tc>
      </w:tr>
      <w:tr w:rsidR="00680221" w14:paraId="3C3381ED" w14:textId="77777777" w:rsidTr="00907DC0">
        <w:tc>
          <w:tcPr>
            <w:tcW w:w="1980" w:type="dxa"/>
            <w:gridSpan w:val="2"/>
          </w:tcPr>
          <w:p w14:paraId="6FD631BD" w14:textId="77777777" w:rsidR="00680221" w:rsidRDefault="00680221" w:rsidP="00907DC0">
            <w:pPr>
              <w:snapToGrid w:val="0"/>
              <w:spacing w:line="23" w:lineRule="atLeast"/>
              <w:rPr>
                <w:rFonts w:eastAsiaTheme="minorEastAsia"/>
                <w:lang w:eastAsia="zh-CN"/>
              </w:rPr>
            </w:pPr>
            <w:r>
              <w:rPr>
                <w:rFonts w:eastAsiaTheme="minorEastAsia" w:hint="eastAsia"/>
                <w:lang w:eastAsia="zh-CN"/>
              </w:rPr>
              <w:t>R</w:t>
            </w:r>
            <w:r>
              <w:rPr>
                <w:rFonts w:eastAsiaTheme="minorEastAsia"/>
                <w:lang w:eastAsia="zh-CN"/>
              </w:rPr>
              <w:t>ACH</w:t>
            </w:r>
          </w:p>
        </w:tc>
        <w:tc>
          <w:tcPr>
            <w:tcW w:w="4618" w:type="dxa"/>
          </w:tcPr>
          <w:p w14:paraId="073F1A8C" w14:textId="77777777" w:rsidR="00680221" w:rsidRDefault="00680221" w:rsidP="00907DC0">
            <w:pPr>
              <w:snapToGrid w:val="0"/>
              <w:spacing w:line="23" w:lineRule="atLeast"/>
              <w:rPr>
                <w:rFonts w:eastAsiaTheme="minorEastAsia"/>
                <w:lang w:eastAsia="zh-CN"/>
              </w:rPr>
            </w:pPr>
            <w:r>
              <w:rPr>
                <w:rFonts w:eastAsiaTheme="minorEastAsia"/>
                <w:lang w:eastAsia="zh-CN"/>
              </w:rPr>
              <w:t xml:space="preserve">Which BWP(s) can be configured with RACH </w:t>
            </w:r>
            <w:proofErr w:type="gramStart"/>
            <w:r>
              <w:rPr>
                <w:rFonts w:eastAsiaTheme="minorEastAsia"/>
                <w:lang w:eastAsia="zh-CN"/>
              </w:rPr>
              <w:t>configurations.</w:t>
            </w:r>
            <w:proofErr w:type="gramEnd"/>
            <w:r>
              <w:rPr>
                <w:rFonts w:eastAsiaTheme="minorEastAsia"/>
                <w:lang w:eastAsia="zh-CN"/>
              </w:rPr>
              <w:t xml:space="preserve"> </w:t>
            </w:r>
          </w:p>
          <w:p w14:paraId="1AEA1C24" w14:textId="77777777" w:rsidR="00680221" w:rsidRDefault="00680221" w:rsidP="00907DC0">
            <w:pPr>
              <w:snapToGrid w:val="0"/>
              <w:spacing w:line="23" w:lineRule="atLeast"/>
              <w:rPr>
                <w:rFonts w:eastAsiaTheme="minorEastAsia"/>
                <w:lang w:eastAsia="zh-CN"/>
              </w:rPr>
            </w:pPr>
            <w:r>
              <w:rPr>
                <w:rFonts w:eastAsiaTheme="minorEastAsia" w:hint="eastAsia"/>
                <w:lang w:eastAsia="zh-CN"/>
              </w:rPr>
              <w:t>W</w:t>
            </w:r>
            <w:r>
              <w:rPr>
                <w:rFonts w:eastAsiaTheme="minorEastAsia"/>
                <w:lang w:eastAsia="zh-CN"/>
              </w:rPr>
              <w:t xml:space="preserve">hich BWP(s) can be used to perform CBRA and/or </w:t>
            </w:r>
            <w:proofErr w:type="gramStart"/>
            <w:r>
              <w:rPr>
                <w:rFonts w:eastAsiaTheme="minorEastAsia"/>
                <w:lang w:eastAsia="zh-CN"/>
              </w:rPr>
              <w:t>CFRA.</w:t>
            </w:r>
            <w:proofErr w:type="gramEnd"/>
          </w:p>
        </w:tc>
        <w:tc>
          <w:tcPr>
            <w:tcW w:w="2752" w:type="dxa"/>
          </w:tcPr>
          <w:p w14:paraId="22465C29" w14:textId="77777777" w:rsidR="00680221" w:rsidRDefault="00680221" w:rsidP="00907DC0">
            <w:pPr>
              <w:snapToGrid w:val="0"/>
              <w:spacing w:line="23" w:lineRule="atLeast"/>
              <w:rPr>
                <w:rFonts w:eastAsiaTheme="minorEastAsia"/>
                <w:lang w:eastAsia="zh-CN"/>
              </w:rPr>
            </w:pPr>
            <w:r>
              <w:rPr>
                <w:rFonts w:eastAsiaTheme="minorEastAsia"/>
                <w:lang w:eastAsia="zh-CN"/>
              </w:rPr>
              <w:t xml:space="preserve">CBRA on </w:t>
            </w:r>
            <w:proofErr w:type="spellStart"/>
            <w:r>
              <w:rPr>
                <w:rFonts w:eastAsiaTheme="minorEastAsia"/>
                <w:lang w:eastAsia="zh-CN"/>
              </w:rPr>
              <w:t>SpCell</w:t>
            </w:r>
            <w:proofErr w:type="spellEnd"/>
            <w:r>
              <w:rPr>
                <w:rFonts w:eastAsiaTheme="minorEastAsia"/>
                <w:lang w:eastAsia="zh-CN"/>
              </w:rPr>
              <w:t xml:space="preserve"> only;</w:t>
            </w:r>
          </w:p>
          <w:p w14:paraId="004A4486" w14:textId="77777777" w:rsidR="00680221" w:rsidRDefault="00680221" w:rsidP="00907DC0">
            <w:pPr>
              <w:snapToGrid w:val="0"/>
              <w:spacing w:line="23" w:lineRule="atLeast"/>
              <w:rPr>
                <w:rFonts w:eastAsiaTheme="minorEastAsia"/>
                <w:lang w:eastAsia="zh-CN"/>
              </w:rPr>
            </w:pPr>
            <w:r>
              <w:rPr>
                <w:rFonts w:eastAsiaTheme="minorEastAsia" w:hint="eastAsia"/>
                <w:lang w:eastAsia="zh-CN"/>
              </w:rPr>
              <w:t>C</w:t>
            </w:r>
            <w:r>
              <w:rPr>
                <w:rFonts w:eastAsiaTheme="minorEastAsia"/>
                <w:lang w:eastAsia="zh-CN"/>
              </w:rPr>
              <w:t xml:space="preserve">FRA only on </w:t>
            </w:r>
            <w:proofErr w:type="spellStart"/>
            <w:r>
              <w:rPr>
                <w:rFonts w:eastAsiaTheme="minorEastAsia"/>
                <w:lang w:eastAsia="zh-CN"/>
              </w:rPr>
              <w:t>SCell</w:t>
            </w:r>
            <w:proofErr w:type="spellEnd"/>
            <w:r>
              <w:rPr>
                <w:rFonts w:eastAsiaTheme="minorEastAsia"/>
                <w:lang w:eastAsia="zh-CN"/>
              </w:rPr>
              <w:t>.</w:t>
            </w:r>
          </w:p>
        </w:tc>
      </w:tr>
      <w:tr w:rsidR="00680221" w14:paraId="0980F5C7" w14:textId="77777777" w:rsidTr="00907DC0">
        <w:tc>
          <w:tcPr>
            <w:tcW w:w="1980" w:type="dxa"/>
            <w:gridSpan w:val="2"/>
          </w:tcPr>
          <w:p w14:paraId="1F0C3240" w14:textId="77777777" w:rsidR="00680221" w:rsidRDefault="00680221" w:rsidP="00907DC0">
            <w:pPr>
              <w:snapToGrid w:val="0"/>
              <w:spacing w:line="23" w:lineRule="atLeast"/>
              <w:rPr>
                <w:rFonts w:eastAsiaTheme="minorEastAsia"/>
                <w:lang w:eastAsia="zh-CN"/>
              </w:rPr>
            </w:pPr>
            <w:r>
              <w:rPr>
                <w:rFonts w:eastAsiaTheme="minorEastAsia" w:hint="eastAsia"/>
                <w:lang w:eastAsia="zh-CN"/>
              </w:rPr>
              <w:t>P</w:t>
            </w:r>
            <w:r>
              <w:rPr>
                <w:rFonts w:eastAsiaTheme="minorEastAsia"/>
                <w:lang w:eastAsia="zh-CN"/>
              </w:rPr>
              <w:t>DCP duplication</w:t>
            </w:r>
          </w:p>
        </w:tc>
        <w:tc>
          <w:tcPr>
            <w:tcW w:w="4618" w:type="dxa"/>
          </w:tcPr>
          <w:p w14:paraId="31F07840" w14:textId="77777777" w:rsidR="00680221" w:rsidRDefault="00680221" w:rsidP="00907DC0">
            <w:pPr>
              <w:snapToGrid w:val="0"/>
              <w:spacing w:line="23" w:lineRule="atLeast"/>
              <w:rPr>
                <w:rFonts w:eastAsiaTheme="minorEastAsia"/>
                <w:lang w:eastAsia="zh-CN"/>
              </w:rPr>
            </w:pPr>
            <w:r>
              <w:rPr>
                <w:rFonts w:eastAsiaTheme="minorEastAsia"/>
                <w:lang w:eastAsia="zh-CN"/>
              </w:rPr>
              <w:t>Whether to support PDCP duplication over multiple BWPs within the same cell.</w:t>
            </w:r>
          </w:p>
        </w:tc>
        <w:tc>
          <w:tcPr>
            <w:tcW w:w="2752" w:type="dxa"/>
          </w:tcPr>
          <w:p w14:paraId="7141EF29" w14:textId="77777777" w:rsidR="00680221" w:rsidRDefault="00680221" w:rsidP="00907DC0">
            <w:pPr>
              <w:snapToGrid w:val="0"/>
              <w:spacing w:line="23" w:lineRule="atLeast"/>
              <w:rPr>
                <w:rFonts w:eastAsiaTheme="minorEastAsia"/>
                <w:lang w:eastAsia="zh-CN"/>
              </w:rPr>
            </w:pPr>
            <w:r>
              <w:rPr>
                <w:rFonts w:eastAsiaTheme="minorEastAsia"/>
                <w:lang w:eastAsia="zh-CN"/>
              </w:rPr>
              <w:t xml:space="preserve">PDCP duplication on different </w:t>
            </w:r>
            <w:proofErr w:type="spellStart"/>
            <w:r>
              <w:rPr>
                <w:rFonts w:eastAsiaTheme="minorEastAsia"/>
                <w:lang w:eastAsia="zh-CN"/>
              </w:rPr>
              <w:t>SCells</w:t>
            </w:r>
            <w:proofErr w:type="spellEnd"/>
            <w:r>
              <w:rPr>
                <w:rFonts w:eastAsiaTheme="minorEastAsia"/>
                <w:lang w:eastAsia="zh-CN"/>
              </w:rPr>
              <w:t>/Carriers</w:t>
            </w:r>
          </w:p>
        </w:tc>
      </w:tr>
      <w:tr w:rsidR="00680221" w14:paraId="6096D5AB" w14:textId="77777777" w:rsidTr="00907DC0">
        <w:tc>
          <w:tcPr>
            <w:tcW w:w="1980" w:type="dxa"/>
            <w:gridSpan w:val="2"/>
          </w:tcPr>
          <w:p w14:paraId="33618CC4" w14:textId="77777777" w:rsidR="00680221" w:rsidRDefault="00680221" w:rsidP="00907DC0">
            <w:pPr>
              <w:snapToGrid w:val="0"/>
              <w:spacing w:line="23" w:lineRule="atLeast"/>
              <w:rPr>
                <w:rFonts w:eastAsiaTheme="minorEastAsia"/>
                <w:lang w:eastAsia="zh-CN"/>
              </w:rPr>
            </w:pPr>
            <w:r>
              <w:rPr>
                <w:rFonts w:eastAsiaTheme="minorEastAsia" w:hint="eastAsia"/>
                <w:lang w:eastAsia="zh-CN"/>
              </w:rPr>
              <w:t>R</w:t>
            </w:r>
            <w:r>
              <w:rPr>
                <w:rFonts w:eastAsiaTheme="minorEastAsia"/>
                <w:lang w:eastAsia="zh-CN"/>
              </w:rPr>
              <w:t>LF/RLM</w:t>
            </w:r>
          </w:p>
        </w:tc>
        <w:tc>
          <w:tcPr>
            <w:tcW w:w="4618" w:type="dxa"/>
          </w:tcPr>
          <w:p w14:paraId="4061FAE4" w14:textId="77777777" w:rsidR="00680221" w:rsidRDefault="00680221" w:rsidP="00907DC0">
            <w:pPr>
              <w:snapToGrid w:val="0"/>
              <w:spacing w:line="23" w:lineRule="atLeast"/>
              <w:rPr>
                <w:rFonts w:eastAsiaTheme="minorEastAsia"/>
                <w:lang w:eastAsia="zh-CN"/>
              </w:rPr>
            </w:pPr>
            <w:r>
              <w:rPr>
                <w:rFonts w:eastAsiaTheme="minorEastAsia"/>
                <w:lang w:eastAsia="zh-CN"/>
              </w:rPr>
              <w:t>Based on which BWP(s) the RLM/RLF is conducted</w:t>
            </w:r>
          </w:p>
        </w:tc>
        <w:tc>
          <w:tcPr>
            <w:tcW w:w="2752" w:type="dxa"/>
          </w:tcPr>
          <w:p w14:paraId="09E2E5CE" w14:textId="77777777" w:rsidR="00680221" w:rsidRDefault="00680221" w:rsidP="00907DC0">
            <w:pPr>
              <w:snapToGrid w:val="0"/>
              <w:spacing w:line="23" w:lineRule="atLeast"/>
              <w:rPr>
                <w:rFonts w:eastAsiaTheme="minorEastAsia"/>
                <w:lang w:eastAsia="zh-CN"/>
              </w:rPr>
            </w:pPr>
            <w:r>
              <w:rPr>
                <w:rFonts w:eastAsiaTheme="minorEastAsia"/>
                <w:lang w:eastAsia="zh-CN"/>
              </w:rPr>
              <w:t xml:space="preserve">RLM/RLF on </w:t>
            </w:r>
            <w:proofErr w:type="spellStart"/>
            <w:r>
              <w:rPr>
                <w:rFonts w:eastAsiaTheme="minorEastAsia" w:hint="eastAsia"/>
                <w:lang w:eastAsia="zh-CN"/>
              </w:rPr>
              <w:t>S</w:t>
            </w:r>
            <w:r>
              <w:rPr>
                <w:rFonts w:eastAsiaTheme="minorEastAsia"/>
                <w:lang w:eastAsia="zh-CN"/>
              </w:rPr>
              <w:t>pCell</w:t>
            </w:r>
            <w:proofErr w:type="spellEnd"/>
            <w:r>
              <w:rPr>
                <w:rFonts w:eastAsiaTheme="minorEastAsia"/>
                <w:lang w:eastAsia="zh-CN"/>
              </w:rPr>
              <w:t xml:space="preserve"> only</w:t>
            </w:r>
          </w:p>
        </w:tc>
      </w:tr>
      <w:tr w:rsidR="00680221" w14:paraId="1CA900E7" w14:textId="77777777" w:rsidTr="002D1A95">
        <w:trPr>
          <w:trHeight w:val="129"/>
        </w:trPr>
        <w:tc>
          <w:tcPr>
            <w:tcW w:w="988" w:type="dxa"/>
            <w:vMerge w:val="restart"/>
          </w:tcPr>
          <w:p w14:paraId="158FE60D" w14:textId="77777777" w:rsidR="00680221" w:rsidRDefault="00680221" w:rsidP="00907DC0">
            <w:pPr>
              <w:snapToGrid w:val="0"/>
              <w:spacing w:line="23" w:lineRule="atLeast"/>
              <w:rPr>
                <w:rFonts w:eastAsiaTheme="minorEastAsia"/>
                <w:lang w:eastAsia="zh-CN"/>
              </w:rPr>
            </w:pPr>
            <w:r>
              <w:rPr>
                <w:rFonts w:eastAsiaTheme="minorEastAsia"/>
                <w:lang w:eastAsia="zh-CN"/>
              </w:rPr>
              <w:t>Measurement /Mobility</w:t>
            </w:r>
          </w:p>
        </w:tc>
        <w:tc>
          <w:tcPr>
            <w:tcW w:w="992" w:type="dxa"/>
          </w:tcPr>
          <w:p w14:paraId="4C794DE6" w14:textId="77777777" w:rsidR="00680221" w:rsidRDefault="00680221" w:rsidP="00907DC0">
            <w:pPr>
              <w:snapToGrid w:val="0"/>
              <w:spacing w:line="23" w:lineRule="atLeast"/>
              <w:rPr>
                <w:rFonts w:eastAsiaTheme="minorEastAsia"/>
                <w:lang w:eastAsia="zh-CN"/>
              </w:rPr>
            </w:pPr>
            <w:proofErr w:type="spellStart"/>
            <w:r>
              <w:rPr>
                <w:rFonts w:eastAsiaTheme="minorEastAsia"/>
                <w:lang w:eastAsia="zh-CN"/>
              </w:rPr>
              <w:t>Meas</w:t>
            </w:r>
            <w:proofErr w:type="spellEnd"/>
            <w:r>
              <w:rPr>
                <w:rFonts w:eastAsiaTheme="minorEastAsia"/>
                <w:lang w:eastAsia="zh-CN"/>
              </w:rPr>
              <w:t xml:space="preserve"> on Serving Cell </w:t>
            </w:r>
          </w:p>
        </w:tc>
        <w:tc>
          <w:tcPr>
            <w:tcW w:w="4618" w:type="dxa"/>
          </w:tcPr>
          <w:p w14:paraId="64AE4DD7" w14:textId="77777777" w:rsidR="00680221" w:rsidRDefault="00680221" w:rsidP="00907DC0">
            <w:pPr>
              <w:snapToGrid w:val="0"/>
              <w:spacing w:line="23" w:lineRule="atLeast"/>
              <w:rPr>
                <w:rFonts w:eastAsiaTheme="minorEastAsia"/>
                <w:lang w:eastAsia="zh-CN"/>
              </w:rPr>
            </w:pPr>
            <w:r>
              <w:rPr>
                <w:rFonts w:eastAsiaTheme="minorEastAsia"/>
                <w:lang w:eastAsia="zh-CN"/>
              </w:rPr>
              <w:t>On which BWP(s) the measurements resources are configured and measurement are performed</w:t>
            </w:r>
          </w:p>
        </w:tc>
        <w:tc>
          <w:tcPr>
            <w:tcW w:w="2752" w:type="dxa"/>
            <w:vMerge w:val="restart"/>
          </w:tcPr>
          <w:p w14:paraId="0DED106B" w14:textId="77777777" w:rsidR="00680221" w:rsidRDefault="00680221" w:rsidP="00907DC0">
            <w:pPr>
              <w:snapToGrid w:val="0"/>
              <w:spacing w:line="23" w:lineRule="atLeast"/>
              <w:rPr>
                <w:rFonts w:eastAsiaTheme="minorEastAsia"/>
                <w:lang w:eastAsia="zh-CN"/>
              </w:rPr>
            </w:pPr>
            <w:r>
              <w:rPr>
                <w:rFonts w:eastAsiaTheme="minorEastAsia"/>
                <w:lang w:eastAsia="zh-CN"/>
              </w:rPr>
              <w:t xml:space="preserve">Per Cell </w:t>
            </w:r>
            <w:proofErr w:type="spellStart"/>
            <w:r>
              <w:rPr>
                <w:rFonts w:eastAsiaTheme="minorEastAsia"/>
                <w:lang w:eastAsia="zh-CN"/>
              </w:rPr>
              <w:t>Meas</w:t>
            </w:r>
            <w:proofErr w:type="spellEnd"/>
            <w:r>
              <w:rPr>
                <w:rFonts w:eastAsiaTheme="minorEastAsia"/>
                <w:lang w:eastAsia="zh-CN"/>
              </w:rPr>
              <w:t xml:space="preserve"> config. and measurement result derivation.</w:t>
            </w:r>
          </w:p>
          <w:p w14:paraId="5A9B8E25" w14:textId="77777777" w:rsidR="00680221" w:rsidRDefault="00680221" w:rsidP="00907DC0">
            <w:pPr>
              <w:snapToGrid w:val="0"/>
              <w:spacing w:line="23" w:lineRule="atLeast"/>
              <w:rPr>
                <w:rFonts w:eastAsiaTheme="minorEastAsia"/>
                <w:lang w:eastAsia="zh-CN"/>
              </w:rPr>
            </w:pPr>
            <w:r>
              <w:rPr>
                <w:rFonts w:eastAsiaTheme="minorEastAsia"/>
                <w:lang w:eastAsia="zh-CN"/>
              </w:rPr>
              <w:t xml:space="preserve">Per frequency per Cell </w:t>
            </w:r>
            <w:proofErr w:type="spellStart"/>
            <w:r>
              <w:rPr>
                <w:rFonts w:eastAsiaTheme="minorEastAsia"/>
                <w:lang w:eastAsia="zh-CN"/>
              </w:rPr>
              <w:t>Meas</w:t>
            </w:r>
            <w:proofErr w:type="spellEnd"/>
            <w:r>
              <w:rPr>
                <w:rFonts w:eastAsiaTheme="minorEastAsia"/>
                <w:lang w:eastAsia="zh-CN"/>
              </w:rPr>
              <w:t xml:space="preserve"> config. and measurement result derivation</w:t>
            </w:r>
          </w:p>
        </w:tc>
      </w:tr>
      <w:tr w:rsidR="00680221" w14:paraId="473B10A5" w14:textId="77777777" w:rsidTr="002D1A95">
        <w:trPr>
          <w:trHeight w:val="128"/>
        </w:trPr>
        <w:tc>
          <w:tcPr>
            <w:tcW w:w="988" w:type="dxa"/>
            <w:vMerge/>
          </w:tcPr>
          <w:p w14:paraId="1A946122" w14:textId="77777777" w:rsidR="00680221" w:rsidRDefault="00680221" w:rsidP="00907DC0">
            <w:pPr>
              <w:snapToGrid w:val="0"/>
              <w:spacing w:line="23" w:lineRule="atLeast"/>
              <w:rPr>
                <w:rFonts w:eastAsiaTheme="minorEastAsia"/>
                <w:lang w:eastAsia="zh-CN"/>
              </w:rPr>
            </w:pPr>
          </w:p>
        </w:tc>
        <w:tc>
          <w:tcPr>
            <w:tcW w:w="992" w:type="dxa"/>
          </w:tcPr>
          <w:p w14:paraId="495F0634" w14:textId="77777777" w:rsidR="00680221" w:rsidRDefault="00680221" w:rsidP="00907DC0">
            <w:pPr>
              <w:snapToGrid w:val="0"/>
              <w:spacing w:line="23" w:lineRule="atLeast"/>
              <w:rPr>
                <w:rFonts w:eastAsiaTheme="minorEastAsia"/>
                <w:lang w:eastAsia="zh-CN"/>
              </w:rPr>
            </w:pPr>
            <w:proofErr w:type="spellStart"/>
            <w:r>
              <w:rPr>
                <w:rFonts w:eastAsiaTheme="minorEastAsia"/>
                <w:lang w:eastAsia="zh-CN"/>
              </w:rPr>
              <w:t>Meas</w:t>
            </w:r>
            <w:proofErr w:type="spellEnd"/>
            <w:r>
              <w:rPr>
                <w:rFonts w:eastAsiaTheme="minorEastAsia"/>
                <w:lang w:eastAsia="zh-CN"/>
              </w:rPr>
              <w:t xml:space="preserve"> on </w:t>
            </w:r>
            <w:proofErr w:type="spellStart"/>
            <w:r>
              <w:rPr>
                <w:rFonts w:eastAsiaTheme="minorEastAsia"/>
                <w:lang w:eastAsia="zh-CN"/>
              </w:rPr>
              <w:t>neighbor</w:t>
            </w:r>
            <w:proofErr w:type="spellEnd"/>
            <w:r>
              <w:rPr>
                <w:rFonts w:eastAsiaTheme="minorEastAsia"/>
                <w:lang w:eastAsia="zh-CN"/>
              </w:rPr>
              <w:t xml:space="preserve"> cell/Freq</w:t>
            </w:r>
          </w:p>
        </w:tc>
        <w:tc>
          <w:tcPr>
            <w:tcW w:w="4618" w:type="dxa"/>
          </w:tcPr>
          <w:p w14:paraId="5D7DE336" w14:textId="77777777" w:rsidR="00680221" w:rsidRDefault="00680221" w:rsidP="00907DC0">
            <w:pPr>
              <w:snapToGrid w:val="0"/>
              <w:spacing w:line="23" w:lineRule="atLeast"/>
              <w:rPr>
                <w:rFonts w:eastAsiaTheme="minorEastAsia"/>
                <w:lang w:eastAsia="zh-CN"/>
              </w:rPr>
            </w:pPr>
            <w:r>
              <w:rPr>
                <w:rFonts w:eastAsiaTheme="minorEastAsia" w:hint="eastAsia"/>
                <w:lang w:eastAsia="zh-CN"/>
              </w:rPr>
              <w:t>W</w:t>
            </w:r>
            <w:r>
              <w:rPr>
                <w:rFonts w:eastAsiaTheme="minorEastAsia"/>
                <w:lang w:eastAsia="zh-CN"/>
              </w:rPr>
              <w:t xml:space="preserve">hether per BWP measurement configuration is supported for </w:t>
            </w:r>
            <w:proofErr w:type="spellStart"/>
            <w:r>
              <w:rPr>
                <w:rFonts w:eastAsiaTheme="minorEastAsia"/>
                <w:lang w:eastAsia="zh-CN"/>
              </w:rPr>
              <w:t>neigbor</w:t>
            </w:r>
            <w:proofErr w:type="spellEnd"/>
            <w:r>
              <w:rPr>
                <w:rFonts w:eastAsiaTheme="minorEastAsia"/>
                <w:lang w:eastAsia="zh-CN"/>
              </w:rPr>
              <w:t xml:space="preserve"> cell measurements.</w:t>
            </w:r>
          </w:p>
        </w:tc>
        <w:tc>
          <w:tcPr>
            <w:tcW w:w="2752" w:type="dxa"/>
            <w:vMerge/>
          </w:tcPr>
          <w:p w14:paraId="41828527" w14:textId="77777777" w:rsidR="00680221" w:rsidRDefault="00680221" w:rsidP="00907DC0">
            <w:pPr>
              <w:snapToGrid w:val="0"/>
              <w:spacing w:line="23" w:lineRule="atLeast"/>
              <w:rPr>
                <w:rFonts w:eastAsiaTheme="minorEastAsia"/>
                <w:lang w:eastAsia="zh-CN"/>
              </w:rPr>
            </w:pPr>
          </w:p>
        </w:tc>
      </w:tr>
    </w:tbl>
    <w:p w14:paraId="11B04D68" w14:textId="75FB9069" w:rsidR="00680221" w:rsidRPr="00680221" w:rsidRDefault="00680221" w:rsidP="002A18B1">
      <w:pPr>
        <w:rPr>
          <w:lang w:eastAsia="zh-CN"/>
        </w:rPr>
      </w:pPr>
    </w:p>
    <w:sectPr w:rsidR="00680221" w:rsidRPr="00680221" w:rsidSect="00875ED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322DD" w14:textId="77777777" w:rsidR="00875F31" w:rsidRDefault="00875F31" w:rsidP="006D7341">
      <w:pPr>
        <w:spacing w:after="0"/>
      </w:pPr>
      <w:r>
        <w:separator/>
      </w:r>
    </w:p>
  </w:endnote>
  <w:endnote w:type="continuationSeparator" w:id="0">
    <w:p w14:paraId="51444643" w14:textId="77777777" w:rsidR="00875F31" w:rsidRDefault="00875F31" w:rsidP="006D73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o¨²¨¬?"/>
    <w:panose1 w:val="02010609060101010101"/>
    <w:charset w:val="86"/>
    <w:family w:val="modern"/>
    <w:pitch w:val="fixed"/>
    <w:sig w:usb0="800002BF" w:usb1="38CF7CFA"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Ì¨¨??"/>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CG Times (WN)">
    <w:altName w:val="等线"/>
    <w:panose1 w:val="00000000000000000000"/>
    <w:charset w:val="00"/>
    <w:family w:val="roman"/>
    <w:notTrueType/>
    <w:pitch w:val="variable"/>
    <w:sig w:usb0="00000003" w:usb1="00000000" w:usb2="00000000" w:usb3="00000000" w:csb0="00000001" w:csb1="00000000"/>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Batang">
    <w:altName w:val="©öUAA"/>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43E28" w14:textId="77777777" w:rsidR="00875F31" w:rsidRDefault="00875F31" w:rsidP="006D7341">
      <w:pPr>
        <w:spacing w:after="0"/>
      </w:pPr>
      <w:r>
        <w:separator/>
      </w:r>
    </w:p>
  </w:footnote>
  <w:footnote w:type="continuationSeparator" w:id="0">
    <w:p w14:paraId="5C49227B" w14:textId="77777777" w:rsidR="00875F31" w:rsidRDefault="00875F31" w:rsidP="006D73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04" type="#_x0000_t75" style="width:11.5pt;height:11.5pt" o:bullet="t">
        <v:imagedata r:id="rId1" o:title="mso81FD"/>
      </v:shape>
    </w:pict>
  </w:numPicBullet>
  <w:numPicBullet w:numPicBulletId="1">
    <w:pict>
      <v:shape id="_x0000_i2105" type="#_x0000_t75" style="width:11.5pt;height:11.5pt" o:bullet="t">
        <v:imagedata r:id="rId2" o:title="mso69B3"/>
      </v:shape>
    </w:pict>
  </w:numPicBullet>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B71567"/>
    <w:multiLevelType w:val="hybridMultilevel"/>
    <w:tmpl w:val="AADEA394"/>
    <w:lvl w:ilvl="0" w:tplc="04090007">
      <w:start w:val="1"/>
      <w:numFmt w:val="bullet"/>
      <w:lvlText w:val=""/>
      <w:lvlPicBulletId w:val="1"/>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E62EEA"/>
    <w:multiLevelType w:val="hybridMultilevel"/>
    <w:tmpl w:val="135C093E"/>
    <w:lvl w:ilvl="0" w:tplc="04090007">
      <w:start w:val="1"/>
      <w:numFmt w:val="bullet"/>
      <w:lvlText w:val=""/>
      <w:lvlPicBulletId w:val="0"/>
      <w:lvlJc w:val="left"/>
      <w:pPr>
        <w:ind w:left="420" w:hanging="420"/>
      </w:pPr>
      <w:rPr>
        <w:rFonts w:ascii="Wingdings" w:hAnsi="Wingdings" w:hint="default"/>
      </w:rPr>
    </w:lvl>
    <w:lvl w:ilvl="1" w:tplc="72E686A8">
      <w:numFmt w:val="bullet"/>
      <w:lvlText w:val="-"/>
      <w:lvlJc w:val="left"/>
      <w:pPr>
        <w:ind w:left="840" w:hanging="420"/>
      </w:pPr>
      <w:rPr>
        <w:rFonts w:ascii="黑体" w:eastAsia="黑体" w:hAnsi="黑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8F0C11"/>
    <w:multiLevelType w:val="hybridMultilevel"/>
    <w:tmpl w:val="2FE26208"/>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F87D3C"/>
    <w:multiLevelType w:val="hybridMultilevel"/>
    <w:tmpl w:val="55AE5BFE"/>
    <w:lvl w:ilvl="0" w:tplc="04090007">
      <w:start w:val="1"/>
      <w:numFmt w:val="bullet"/>
      <w:lvlText w:val=""/>
      <w:lvlPicBulletId w:val="1"/>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0C2879F5"/>
    <w:multiLevelType w:val="hybridMultilevel"/>
    <w:tmpl w:val="208E36E8"/>
    <w:lvl w:ilvl="0" w:tplc="72E686A8">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724287"/>
    <w:multiLevelType w:val="hybridMultilevel"/>
    <w:tmpl w:val="CB9473FC"/>
    <w:lvl w:ilvl="0" w:tplc="79203554">
      <w:start w:val="1"/>
      <w:numFmt w:val="bullet"/>
      <w:lvlText w:val=""/>
      <w:lvlJc w:val="left"/>
      <w:pPr>
        <w:ind w:left="1260" w:hanging="420"/>
      </w:pPr>
      <w:rPr>
        <w:rFonts w:ascii="Symbol" w:hAnsi="Symbol" w:hint="default"/>
        <w:sz w:val="20"/>
        <w:szCs w:val="20"/>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15:restartNumberingAfterBreak="0">
    <w:nsid w:val="13F0016C"/>
    <w:multiLevelType w:val="hybridMultilevel"/>
    <w:tmpl w:val="8CDA02BA"/>
    <w:lvl w:ilvl="0" w:tplc="9AD2E7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096A1F"/>
    <w:multiLevelType w:val="hybridMultilevel"/>
    <w:tmpl w:val="F4CE085E"/>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15:restartNumberingAfterBreak="0">
    <w:nsid w:val="1D0E52D0"/>
    <w:multiLevelType w:val="hybridMultilevel"/>
    <w:tmpl w:val="6C98726C"/>
    <w:lvl w:ilvl="0" w:tplc="72E686A8">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CC3FB7"/>
    <w:multiLevelType w:val="hybridMultilevel"/>
    <w:tmpl w:val="1812B8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A45435"/>
    <w:multiLevelType w:val="hybridMultilevel"/>
    <w:tmpl w:val="91027C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2C572F"/>
    <w:multiLevelType w:val="hybridMultilevel"/>
    <w:tmpl w:val="BD169D00"/>
    <w:lvl w:ilvl="0" w:tplc="72E686A8">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812291"/>
    <w:multiLevelType w:val="hybridMultilevel"/>
    <w:tmpl w:val="9DA09AD2"/>
    <w:lvl w:ilvl="0" w:tplc="79203554">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6506EC"/>
    <w:multiLevelType w:val="hybridMultilevel"/>
    <w:tmpl w:val="879ABB84"/>
    <w:lvl w:ilvl="0" w:tplc="72E686A8">
      <w:numFmt w:val="bullet"/>
      <w:lvlText w:val="-"/>
      <w:lvlJc w:val="left"/>
      <w:pPr>
        <w:ind w:left="840" w:hanging="420"/>
      </w:pPr>
      <w:rPr>
        <w:rFonts w:ascii="黑体" w:eastAsia="黑体" w:hAnsi="黑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7BF338C"/>
    <w:multiLevelType w:val="hybridMultilevel"/>
    <w:tmpl w:val="799264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C7672E"/>
    <w:multiLevelType w:val="hybridMultilevel"/>
    <w:tmpl w:val="C7BC3128"/>
    <w:lvl w:ilvl="0" w:tplc="C592EF3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FC5790"/>
    <w:multiLevelType w:val="hybridMultilevel"/>
    <w:tmpl w:val="D2D825CE"/>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162D2F"/>
    <w:multiLevelType w:val="multilevel"/>
    <w:tmpl w:val="FCF86030"/>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53187F40"/>
    <w:multiLevelType w:val="hybridMultilevel"/>
    <w:tmpl w:val="DD860ED0"/>
    <w:lvl w:ilvl="0" w:tplc="32A423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5E2BC6"/>
    <w:multiLevelType w:val="hybridMultilevel"/>
    <w:tmpl w:val="FB7EBC90"/>
    <w:lvl w:ilvl="0" w:tplc="588EC4D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6F52B8"/>
    <w:multiLevelType w:val="hybridMultilevel"/>
    <w:tmpl w:val="4432A4A8"/>
    <w:lvl w:ilvl="0" w:tplc="04090007">
      <w:start w:val="1"/>
      <w:numFmt w:val="bullet"/>
      <w:lvlText w:val=""/>
      <w:lvlPicBulletId w:val="0"/>
      <w:lvlJc w:val="left"/>
      <w:pPr>
        <w:ind w:left="420" w:hanging="420"/>
      </w:pPr>
      <w:rPr>
        <w:rFonts w:ascii="Wingdings" w:hAnsi="Wingdings" w:hint="default"/>
      </w:rPr>
    </w:lvl>
    <w:lvl w:ilvl="1" w:tplc="72E686A8">
      <w:numFmt w:val="bullet"/>
      <w:lvlText w:val="-"/>
      <w:lvlJc w:val="left"/>
      <w:pPr>
        <w:ind w:left="840" w:hanging="420"/>
      </w:pPr>
      <w:rPr>
        <w:rFonts w:ascii="黑体" w:eastAsia="黑体" w:hAnsi="黑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9393B40"/>
    <w:multiLevelType w:val="hybridMultilevel"/>
    <w:tmpl w:val="4F86444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BC4283"/>
    <w:multiLevelType w:val="hybridMultilevel"/>
    <w:tmpl w:val="9C2A7656"/>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BC4A8E"/>
    <w:multiLevelType w:val="hybridMultilevel"/>
    <w:tmpl w:val="C0760046"/>
    <w:lvl w:ilvl="0" w:tplc="79203554">
      <w:start w:val="1"/>
      <w:numFmt w:val="bullet"/>
      <w:lvlText w:val=""/>
      <w:lvlJc w:val="left"/>
      <w:pPr>
        <w:ind w:left="420" w:hanging="420"/>
      </w:pPr>
      <w:rPr>
        <w:rFonts w:ascii="Symbol" w:hAnsi="Symbol" w:hint="default"/>
        <w:sz w:val="20"/>
        <w:szCs w:val="20"/>
      </w:rPr>
    </w:lvl>
    <w:lvl w:ilvl="1" w:tplc="72E686A8">
      <w:numFmt w:val="bullet"/>
      <w:lvlText w:val="-"/>
      <w:lvlJc w:val="left"/>
      <w:pPr>
        <w:ind w:left="840" w:hanging="420"/>
      </w:pPr>
      <w:rPr>
        <w:rFonts w:ascii="黑体" w:eastAsia="黑体" w:hAnsi="黑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8F0406"/>
    <w:multiLevelType w:val="hybridMultilevel"/>
    <w:tmpl w:val="1AC457AA"/>
    <w:lvl w:ilvl="0" w:tplc="72E686A8">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9E481F"/>
    <w:multiLevelType w:val="hybridMultilevel"/>
    <w:tmpl w:val="32A8C498"/>
    <w:lvl w:ilvl="0" w:tplc="04090007">
      <w:start w:val="1"/>
      <w:numFmt w:val="bullet"/>
      <w:lvlText w:val=""/>
      <w:lvlPicBulletId w:val="0"/>
      <w:lvlJc w:val="left"/>
      <w:pPr>
        <w:ind w:left="420" w:hanging="420"/>
      </w:pPr>
      <w:rPr>
        <w:rFonts w:ascii="Wingdings" w:hAnsi="Wingdings" w:hint="default"/>
      </w:rPr>
    </w:lvl>
    <w:lvl w:ilvl="1" w:tplc="72E686A8">
      <w:numFmt w:val="bullet"/>
      <w:lvlText w:val="-"/>
      <w:lvlJc w:val="left"/>
      <w:pPr>
        <w:ind w:left="840" w:hanging="420"/>
      </w:pPr>
      <w:rPr>
        <w:rFonts w:ascii="黑体" w:eastAsia="黑体" w:hAnsi="黑体" w:hint="eastAsia"/>
      </w:rPr>
    </w:lvl>
    <w:lvl w:ilvl="2" w:tplc="D30AE22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BE5E81"/>
    <w:multiLevelType w:val="hybridMultilevel"/>
    <w:tmpl w:val="788AD1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D13707"/>
    <w:multiLevelType w:val="hybridMultilevel"/>
    <w:tmpl w:val="A2287E50"/>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337896"/>
    <w:multiLevelType w:val="hybridMultilevel"/>
    <w:tmpl w:val="E78435D6"/>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1B34C5"/>
    <w:multiLevelType w:val="hybridMultilevel"/>
    <w:tmpl w:val="525E5900"/>
    <w:lvl w:ilvl="0" w:tplc="72E686A8">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4F00F6"/>
    <w:multiLevelType w:val="hybridMultilevel"/>
    <w:tmpl w:val="0088A3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13"/>
  </w:num>
  <w:num w:numId="3">
    <w:abstractNumId w:val="2"/>
  </w:num>
  <w:num w:numId="4">
    <w:abstractNumId w:val="9"/>
  </w:num>
  <w:num w:numId="5">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6">
    <w:abstractNumId w:val="22"/>
  </w:num>
  <w:num w:numId="7">
    <w:abstractNumId w:val="23"/>
  </w:num>
  <w:num w:numId="8">
    <w:abstractNumId w:val="17"/>
  </w:num>
  <w:num w:numId="9">
    <w:abstractNumId w:val="35"/>
  </w:num>
  <w:num w:numId="10">
    <w:abstractNumId w:val="30"/>
  </w:num>
  <w:num w:numId="11">
    <w:abstractNumId w:val="19"/>
  </w:num>
  <w:num w:numId="12">
    <w:abstractNumId w:val="18"/>
  </w:num>
  <w:num w:numId="13">
    <w:abstractNumId w:val="4"/>
  </w:num>
  <w:num w:numId="14">
    <w:abstractNumId w:val="27"/>
  </w:num>
  <w:num w:numId="15">
    <w:abstractNumId w:val="34"/>
  </w:num>
  <w:num w:numId="16">
    <w:abstractNumId w:val="32"/>
  </w:num>
  <w:num w:numId="17">
    <w:abstractNumId w:val="3"/>
  </w:num>
  <w:num w:numId="18">
    <w:abstractNumId w:val="6"/>
  </w:num>
  <w:num w:numId="19">
    <w:abstractNumId w:val="10"/>
  </w:num>
  <w:num w:numId="20">
    <w:abstractNumId w:val="7"/>
  </w:num>
  <w:num w:numId="21">
    <w:abstractNumId w:val="25"/>
  </w:num>
  <w:num w:numId="22">
    <w:abstractNumId w:val="26"/>
  </w:num>
  <w:num w:numId="23">
    <w:abstractNumId w:val="31"/>
  </w:num>
  <w:num w:numId="24">
    <w:abstractNumId w:val="36"/>
  </w:num>
  <w:num w:numId="25">
    <w:abstractNumId w:val="14"/>
  </w:num>
  <w:num w:numId="26">
    <w:abstractNumId w:val="24"/>
  </w:num>
  <w:num w:numId="27">
    <w:abstractNumId w:val="38"/>
  </w:num>
  <w:num w:numId="28">
    <w:abstractNumId w:val="20"/>
  </w:num>
  <w:num w:numId="29">
    <w:abstractNumId w:val="39"/>
  </w:num>
  <w:num w:numId="30">
    <w:abstractNumId w:val="11"/>
  </w:num>
  <w:num w:numId="31">
    <w:abstractNumId w:val="37"/>
  </w:num>
  <w:num w:numId="32">
    <w:abstractNumId w:val="28"/>
  </w:num>
  <w:num w:numId="33">
    <w:abstractNumId w:val="16"/>
  </w:num>
  <w:num w:numId="34">
    <w:abstractNumId w:val="12"/>
  </w:num>
  <w:num w:numId="35">
    <w:abstractNumId w:val="5"/>
  </w:num>
  <w:num w:numId="36">
    <w:abstractNumId w:val="29"/>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num>
  <w:num w:numId="44">
    <w:abstractNumId w:val="33"/>
  </w:num>
  <w:num w:numId="45">
    <w:abstractNumId w:val="8"/>
  </w:num>
  <w:num w:numId="46">
    <w:abstractNumId w:val="21"/>
  </w:num>
  <w:num w:numId="47">
    <w:abstractNumId w:val="15"/>
  </w:num>
  <w:num w:numId="48">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trackRevisions/>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9F4"/>
    <w:rsid w:val="00000AC4"/>
    <w:rsid w:val="00000BA5"/>
    <w:rsid w:val="00000C85"/>
    <w:rsid w:val="00000CB6"/>
    <w:rsid w:val="00000E3B"/>
    <w:rsid w:val="0000125F"/>
    <w:rsid w:val="000014D2"/>
    <w:rsid w:val="00001505"/>
    <w:rsid w:val="00001677"/>
    <w:rsid w:val="00001A3C"/>
    <w:rsid w:val="00001BEF"/>
    <w:rsid w:val="00001DB6"/>
    <w:rsid w:val="000022F6"/>
    <w:rsid w:val="000023B1"/>
    <w:rsid w:val="00002596"/>
    <w:rsid w:val="000025B6"/>
    <w:rsid w:val="00002A9F"/>
    <w:rsid w:val="00002C63"/>
    <w:rsid w:val="00002D18"/>
    <w:rsid w:val="00002DA8"/>
    <w:rsid w:val="000032A8"/>
    <w:rsid w:val="00003B22"/>
    <w:rsid w:val="00004934"/>
    <w:rsid w:val="00004947"/>
    <w:rsid w:val="00004A6F"/>
    <w:rsid w:val="00004D2C"/>
    <w:rsid w:val="00004E8F"/>
    <w:rsid w:val="00004EE9"/>
    <w:rsid w:val="00005581"/>
    <w:rsid w:val="00005646"/>
    <w:rsid w:val="000057B0"/>
    <w:rsid w:val="00005A61"/>
    <w:rsid w:val="00005ABD"/>
    <w:rsid w:val="00005C48"/>
    <w:rsid w:val="00005E04"/>
    <w:rsid w:val="000060A5"/>
    <w:rsid w:val="0000651B"/>
    <w:rsid w:val="000065DF"/>
    <w:rsid w:val="0000671C"/>
    <w:rsid w:val="00007777"/>
    <w:rsid w:val="000100D5"/>
    <w:rsid w:val="00010438"/>
    <w:rsid w:val="00010763"/>
    <w:rsid w:val="000108E4"/>
    <w:rsid w:val="00010B5E"/>
    <w:rsid w:val="00010BAA"/>
    <w:rsid w:val="0001100E"/>
    <w:rsid w:val="00011057"/>
    <w:rsid w:val="000115EC"/>
    <w:rsid w:val="000117A8"/>
    <w:rsid w:val="00011A5F"/>
    <w:rsid w:val="000121A6"/>
    <w:rsid w:val="000122E4"/>
    <w:rsid w:val="000124A0"/>
    <w:rsid w:val="000127A2"/>
    <w:rsid w:val="000127F9"/>
    <w:rsid w:val="00012881"/>
    <w:rsid w:val="00013251"/>
    <w:rsid w:val="00013619"/>
    <w:rsid w:val="000138D8"/>
    <w:rsid w:val="000138E8"/>
    <w:rsid w:val="00014387"/>
    <w:rsid w:val="00014402"/>
    <w:rsid w:val="0001447C"/>
    <w:rsid w:val="000144BB"/>
    <w:rsid w:val="00014772"/>
    <w:rsid w:val="00014834"/>
    <w:rsid w:val="00014B84"/>
    <w:rsid w:val="000152A0"/>
    <w:rsid w:val="0001533F"/>
    <w:rsid w:val="00015461"/>
    <w:rsid w:val="000154B3"/>
    <w:rsid w:val="000159B0"/>
    <w:rsid w:val="00015C7C"/>
    <w:rsid w:val="00015D37"/>
    <w:rsid w:val="0001660D"/>
    <w:rsid w:val="000168D9"/>
    <w:rsid w:val="00016CEB"/>
    <w:rsid w:val="000176FE"/>
    <w:rsid w:val="00017875"/>
    <w:rsid w:val="00017928"/>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1D8"/>
    <w:rsid w:val="00025410"/>
    <w:rsid w:val="000254EB"/>
    <w:rsid w:val="00025A21"/>
    <w:rsid w:val="00025AD3"/>
    <w:rsid w:val="00025C74"/>
    <w:rsid w:val="00025FCD"/>
    <w:rsid w:val="000261AC"/>
    <w:rsid w:val="000261AF"/>
    <w:rsid w:val="000264A9"/>
    <w:rsid w:val="00026783"/>
    <w:rsid w:val="00026AE4"/>
    <w:rsid w:val="00026DF1"/>
    <w:rsid w:val="0002709D"/>
    <w:rsid w:val="0002770E"/>
    <w:rsid w:val="00027747"/>
    <w:rsid w:val="000277E0"/>
    <w:rsid w:val="000278D5"/>
    <w:rsid w:val="00027D42"/>
    <w:rsid w:val="00027DEE"/>
    <w:rsid w:val="00027E06"/>
    <w:rsid w:val="00030170"/>
    <w:rsid w:val="000307BC"/>
    <w:rsid w:val="000307C1"/>
    <w:rsid w:val="00030E35"/>
    <w:rsid w:val="00030E36"/>
    <w:rsid w:val="00031BC2"/>
    <w:rsid w:val="00031DAA"/>
    <w:rsid w:val="00031DC3"/>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647"/>
    <w:rsid w:val="00034C0D"/>
    <w:rsid w:val="00034CC6"/>
    <w:rsid w:val="00034E30"/>
    <w:rsid w:val="000350B9"/>
    <w:rsid w:val="00035732"/>
    <w:rsid w:val="00035A41"/>
    <w:rsid w:val="00035ABE"/>
    <w:rsid w:val="00035B73"/>
    <w:rsid w:val="00035BC3"/>
    <w:rsid w:val="00035E1A"/>
    <w:rsid w:val="00035F0F"/>
    <w:rsid w:val="00035F54"/>
    <w:rsid w:val="00036461"/>
    <w:rsid w:val="0003674A"/>
    <w:rsid w:val="00036898"/>
    <w:rsid w:val="00036A27"/>
    <w:rsid w:val="00036B73"/>
    <w:rsid w:val="00037273"/>
    <w:rsid w:val="00037839"/>
    <w:rsid w:val="00037B23"/>
    <w:rsid w:val="000400C8"/>
    <w:rsid w:val="000400D1"/>
    <w:rsid w:val="000402D3"/>
    <w:rsid w:val="00040639"/>
    <w:rsid w:val="00040713"/>
    <w:rsid w:val="00040A14"/>
    <w:rsid w:val="000410CA"/>
    <w:rsid w:val="00041805"/>
    <w:rsid w:val="000419DF"/>
    <w:rsid w:val="00041C4A"/>
    <w:rsid w:val="00042121"/>
    <w:rsid w:val="00042191"/>
    <w:rsid w:val="000424EE"/>
    <w:rsid w:val="00042728"/>
    <w:rsid w:val="000427B8"/>
    <w:rsid w:val="0004292E"/>
    <w:rsid w:val="0004330C"/>
    <w:rsid w:val="00043327"/>
    <w:rsid w:val="000433B6"/>
    <w:rsid w:val="00043531"/>
    <w:rsid w:val="0004356A"/>
    <w:rsid w:val="000435C2"/>
    <w:rsid w:val="00043740"/>
    <w:rsid w:val="000442E5"/>
    <w:rsid w:val="000445B1"/>
    <w:rsid w:val="00045554"/>
    <w:rsid w:val="00045786"/>
    <w:rsid w:val="00045A6C"/>
    <w:rsid w:val="00045AF5"/>
    <w:rsid w:val="00045CAA"/>
    <w:rsid w:val="00046301"/>
    <w:rsid w:val="000466B9"/>
    <w:rsid w:val="000467A9"/>
    <w:rsid w:val="00046AE5"/>
    <w:rsid w:val="00046D89"/>
    <w:rsid w:val="000474AD"/>
    <w:rsid w:val="000478F7"/>
    <w:rsid w:val="00047CF2"/>
    <w:rsid w:val="00047E23"/>
    <w:rsid w:val="00047E4E"/>
    <w:rsid w:val="00047F3B"/>
    <w:rsid w:val="00050102"/>
    <w:rsid w:val="000501EE"/>
    <w:rsid w:val="00050873"/>
    <w:rsid w:val="00050B48"/>
    <w:rsid w:val="00050E0F"/>
    <w:rsid w:val="00051054"/>
    <w:rsid w:val="000514AE"/>
    <w:rsid w:val="000514CE"/>
    <w:rsid w:val="000516AC"/>
    <w:rsid w:val="000519FD"/>
    <w:rsid w:val="00051CA6"/>
    <w:rsid w:val="00051FBB"/>
    <w:rsid w:val="00052091"/>
    <w:rsid w:val="00052347"/>
    <w:rsid w:val="0005264B"/>
    <w:rsid w:val="000526F8"/>
    <w:rsid w:val="0005281B"/>
    <w:rsid w:val="00052A0B"/>
    <w:rsid w:val="00052A88"/>
    <w:rsid w:val="00052B51"/>
    <w:rsid w:val="00052C71"/>
    <w:rsid w:val="00052D2C"/>
    <w:rsid w:val="00052E68"/>
    <w:rsid w:val="00052FF4"/>
    <w:rsid w:val="000530B5"/>
    <w:rsid w:val="000533A3"/>
    <w:rsid w:val="000535AA"/>
    <w:rsid w:val="0005366B"/>
    <w:rsid w:val="00053789"/>
    <w:rsid w:val="000539CD"/>
    <w:rsid w:val="00053E0A"/>
    <w:rsid w:val="0005417D"/>
    <w:rsid w:val="00054539"/>
    <w:rsid w:val="000545F9"/>
    <w:rsid w:val="000548A0"/>
    <w:rsid w:val="00054A08"/>
    <w:rsid w:val="00054AA4"/>
    <w:rsid w:val="00054E27"/>
    <w:rsid w:val="00054FDB"/>
    <w:rsid w:val="00055399"/>
    <w:rsid w:val="00055639"/>
    <w:rsid w:val="000558DA"/>
    <w:rsid w:val="000558EF"/>
    <w:rsid w:val="00055B93"/>
    <w:rsid w:val="00055BEF"/>
    <w:rsid w:val="00055C19"/>
    <w:rsid w:val="0005603C"/>
    <w:rsid w:val="0005632F"/>
    <w:rsid w:val="0005648E"/>
    <w:rsid w:val="00056BF2"/>
    <w:rsid w:val="000570F0"/>
    <w:rsid w:val="00057860"/>
    <w:rsid w:val="00057ADD"/>
    <w:rsid w:val="00057FF2"/>
    <w:rsid w:val="0006004C"/>
    <w:rsid w:val="000603DA"/>
    <w:rsid w:val="00060634"/>
    <w:rsid w:val="00061A57"/>
    <w:rsid w:val="00061AA7"/>
    <w:rsid w:val="00061E99"/>
    <w:rsid w:val="0006218F"/>
    <w:rsid w:val="0006252B"/>
    <w:rsid w:val="000626A6"/>
    <w:rsid w:val="00062B5D"/>
    <w:rsid w:val="00062FC6"/>
    <w:rsid w:val="00063542"/>
    <w:rsid w:val="00063910"/>
    <w:rsid w:val="00064922"/>
    <w:rsid w:val="000649A5"/>
    <w:rsid w:val="00064D8B"/>
    <w:rsid w:val="000656B5"/>
    <w:rsid w:val="00065892"/>
    <w:rsid w:val="00065B78"/>
    <w:rsid w:val="00066055"/>
    <w:rsid w:val="000664FD"/>
    <w:rsid w:val="0006672E"/>
    <w:rsid w:val="00066943"/>
    <w:rsid w:val="00067E08"/>
    <w:rsid w:val="00067E74"/>
    <w:rsid w:val="00067F5A"/>
    <w:rsid w:val="00070003"/>
    <w:rsid w:val="000706C0"/>
    <w:rsid w:val="00070997"/>
    <w:rsid w:val="00070EA1"/>
    <w:rsid w:val="00070F23"/>
    <w:rsid w:val="000716A7"/>
    <w:rsid w:val="0007170B"/>
    <w:rsid w:val="00071C77"/>
    <w:rsid w:val="000726E9"/>
    <w:rsid w:val="00072850"/>
    <w:rsid w:val="00072AA7"/>
    <w:rsid w:val="00072B0F"/>
    <w:rsid w:val="00072EBA"/>
    <w:rsid w:val="00072F60"/>
    <w:rsid w:val="0007306E"/>
    <w:rsid w:val="00073208"/>
    <w:rsid w:val="0007331F"/>
    <w:rsid w:val="00073750"/>
    <w:rsid w:val="000739F4"/>
    <w:rsid w:val="00073CFE"/>
    <w:rsid w:val="00073F21"/>
    <w:rsid w:val="000741CB"/>
    <w:rsid w:val="00074428"/>
    <w:rsid w:val="00074A3E"/>
    <w:rsid w:val="00074B23"/>
    <w:rsid w:val="00074F18"/>
    <w:rsid w:val="00074F91"/>
    <w:rsid w:val="00075228"/>
    <w:rsid w:val="000752E0"/>
    <w:rsid w:val="00075334"/>
    <w:rsid w:val="0007568A"/>
    <w:rsid w:val="00075919"/>
    <w:rsid w:val="00075D59"/>
    <w:rsid w:val="00075E3A"/>
    <w:rsid w:val="000777C2"/>
    <w:rsid w:val="000777D0"/>
    <w:rsid w:val="0008025F"/>
    <w:rsid w:val="0008052C"/>
    <w:rsid w:val="000805B0"/>
    <w:rsid w:val="00080839"/>
    <w:rsid w:val="000808C4"/>
    <w:rsid w:val="00080AAD"/>
    <w:rsid w:val="00080BEB"/>
    <w:rsid w:val="000816A0"/>
    <w:rsid w:val="00081781"/>
    <w:rsid w:val="00081C48"/>
    <w:rsid w:val="00081CC4"/>
    <w:rsid w:val="00081CC8"/>
    <w:rsid w:val="00081D56"/>
    <w:rsid w:val="00081DF4"/>
    <w:rsid w:val="000824EB"/>
    <w:rsid w:val="00082DF6"/>
    <w:rsid w:val="00082E3F"/>
    <w:rsid w:val="00083202"/>
    <w:rsid w:val="00083465"/>
    <w:rsid w:val="00083DC4"/>
    <w:rsid w:val="00083DDB"/>
    <w:rsid w:val="00084233"/>
    <w:rsid w:val="000845F3"/>
    <w:rsid w:val="00084A24"/>
    <w:rsid w:val="00084B13"/>
    <w:rsid w:val="00085538"/>
    <w:rsid w:val="000857E2"/>
    <w:rsid w:val="000859B1"/>
    <w:rsid w:val="00085AE3"/>
    <w:rsid w:val="00085C69"/>
    <w:rsid w:val="00085F35"/>
    <w:rsid w:val="00086151"/>
    <w:rsid w:val="000862D9"/>
    <w:rsid w:val="0008641D"/>
    <w:rsid w:val="0008684E"/>
    <w:rsid w:val="00086EFB"/>
    <w:rsid w:val="00086F2F"/>
    <w:rsid w:val="000870D5"/>
    <w:rsid w:val="000873AD"/>
    <w:rsid w:val="00087A59"/>
    <w:rsid w:val="000900F1"/>
    <w:rsid w:val="00090540"/>
    <w:rsid w:val="0009064A"/>
    <w:rsid w:val="000906D5"/>
    <w:rsid w:val="00090BFA"/>
    <w:rsid w:val="00091499"/>
    <w:rsid w:val="0009167E"/>
    <w:rsid w:val="00091CAD"/>
    <w:rsid w:val="00092169"/>
    <w:rsid w:val="00092773"/>
    <w:rsid w:val="000928D1"/>
    <w:rsid w:val="00092931"/>
    <w:rsid w:val="00092CD7"/>
    <w:rsid w:val="00092EFE"/>
    <w:rsid w:val="000934AA"/>
    <w:rsid w:val="000938F4"/>
    <w:rsid w:val="00093E07"/>
    <w:rsid w:val="00093E13"/>
    <w:rsid w:val="00093EDA"/>
    <w:rsid w:val="000941D7"/>
    <w:rsid w:val="000941D9"/>
    <w:rsid w:val="00094A13"/>
    <w:rsid w:val="00094AC7"/>
    <w:rsid w:val="0009505C"/>
    <w:rsid w:val="0009515E"/>
    <w:rsid w:val="0009536B"/>
    <w:rsid w:val="0009541B"/>
    <w:rsid w:val="000954BA"/>
    <w:rsid w:val="00095B23"/>
    <w:rsid w:val="00095FAB"/>
    <w:rsid w:val="00095FE8"/>
    <w:rsid w:val="00095FF0"/>
    <w:rsid w:val="0009647F"/>
    <w:rsid w:val="000965FC"/>
    <w:rsid w:val="000966F9"/>
    <w:rsid w:val="00096972"/>
    <w:rsid w:val="000970A9"/>
    <w:rsid w:val="0009722A"/>
    <w:rsid w:val="000972BD"/>
    <w:rsid w:val="0009768F"/>
    <w:rsid w:val="00097B36"/>
    <w:rsid w:val="00097DC1"/>
    <w:rsid w:val="000A0319"/>
    <w:rsid w:val="000A04BB"/>
    <w:rsid w:val="000A0623"/>
    <w:rsid w:val="000A08A2"/>
    <w:rsid w:val="000A092B"/>
    <w:rsid w:val="000A1018"/>
    <w:rsid w:val="000A1C2B"/>
    <w:rsid w:val="000A1CB1"/>
    <w:rsid w:val="000A1D48"/>
    <w:rsid w:val="000A1DC5"/>
    <w:rsid w:val="000A1F4B"/>
    <w:rsid w:val="000A2197"/>
    <w:rsid w:val="000A2341"/>
    <w:rsid w:val="000A269B"/>
    <w:rsid w:val="000A2C61"/>
    <w:rsid w:val="000A2D65"/>
    <w:rsid w:val="000A319A"/>
    <w:rsid w:val="000A3244"/>
    <w:rsid w:val="000A3351"/>
    <w:rsid w:val="000A3770"/>
    <w:rsid w:val="000A3D0D"/>
    <w:rsid w:val="000A40BC"/>
    <w:rsid w:val="000A448E"/>
    <w:rsid w:val="000A496A"/>
    <w:rsid w:val="000A4B16"/>
    <w:rsid w:val="000A4F00"/>
    <w:rsid w:val="000A553C"/>
    <w:rsid w:val="000A5589"/>
    <w:rsid w:val="000A57FE"/>
    <w:rsid w:val="000A5B34"/>
    <w:rsid w:val="000A636A"/>
    <w:rsid w:val="000A6CCD"/>
    <w:rsid w:val="000A6FDB"/>
    <w:rsid w:val="000A723D"/>
    <w:rsid w:val="000A7731"/>
    <w:rsid w:val="000A7856"/>
    <w:rsid w:val="000A78C9"/>
    <w:rsid w:val="000A7DF6"/>
    <w:rsid w:val="000B0BA4"/>
    <w:rsid w:val="000B0E9D"/>
    <w:rsid w:val="000B129B"/>
    <w:rsid w:val="000B1367"/>
    <w:rsid w:val="000B14C3"/>
    <w:rsid w:val="000B1730"/>
    <w:rsid w:val="000B1E85"/>
    <w:rsid w:val="000B1FF4"/>
    <w:rsid w:val="000B20B1"/>
    <w:rsid w:val="000B25B3"/>
    <w:rsid w:val="000B3118"/>
    <w:rsid w:val="000B33FA"/>
    <w:rsid w:val="000B3DF7"/>
    <w:rsid w:val="000B3F96"/>
    <w:rsid w:val="000B4201"/>
    <w:rsid w:val="000B4229"/>
    <w:rsid w:val="000B480D"/>
    <w:rsid w:val="000B4A03"/>
    <w:rsid w:val="000B4A80"/>
    <w:rsid w:val="000B4D08"/>
    <w:rsid w:val="000B4FE9"/>
    <w:rsid w:val="000B503D"/>
    <w:rsid w:val="000B5E6F"/>
    <w:rsid w:val="000B638B"/>
    <w:rsid w:val="000B646E"/>
    <w:rsid w:val="000B6743"/>
    <w:rsid w:val="000B689E"/>
    <w:rsid w:val="000B6A47"/>
    <w:rsid w:val="000B6AF3"/>
    <w:rsid w:val="000B6F4A"/>
    <w:rsid w:val="000B7243"/>
    <w:rsid w:val="000B73B9"/>
    <w:rsid w:val="000B73F7"/>
    <w:rsid w:val="000B76F8"/>
    <w:rsid w:val="000B78BE"/>
    <w:rsid w:val="000C0001"/>
    <w:rsid w:val="000C05FA"/>
    <w:rsid w:val="000C0F75"/>
    <w:rsid w:val="000C11C7"/>
    <w:rsid w:val="000C1458"/>
    <w:rsid w:val="000C1AD6"/>
    <w:rsid w:val="000C1D15"/>
    <w:rsid w:val="000C2093"/>
    <w:rsid w:val="000C20E7"/>
    <w:rsid w:val="000C2B9E"/>
    <w:rsid w:val="000C2D5A"/>
    <w:rsid w:val="000C3A93"/>
    <w:rsid w:val="000C3B40"/>
    <w:rsid w:val="000C3CFF"/>
    <w:rsid w:val="000C3DD9"/>
    <w:rsid w:val="000C3E6C"/>
    <w:rsid w:val="000C3EB2"/>
    <w:rsid w:val="000C4270"/>
    <w:rsid w:val="000C461F"/>
    <w:rsid w:val="000C4646"/>
    <w:rsid w:val="000C4A74"/>
    <w:rsid w:val="000C4B0D"/>
    <w:rsid w:val="000C4C91"/>
    <w:rsid w:val="000C55BC"/>
    <w:rsid w:val="000C5A66"/>
    <w:rsid w:val="000C5F3A"/>
    <w:rsid w:val="000C5FD3"/>
    <w:rsid w:val="000C60A4"/>
    <w:rsid w:val="000C6254"/>
    <w:rsid w:val="000C638B"/>
    <w:rsid w:val="000C6476"/>
    <w:rsid w:val="000C64C5"/>
    <w:rsid w:val="000C6D5F"/>
    <w:rsid w:val="000C718C"/>
    <w:rsid w:val="000C7371"/>
    <w:rsid w:val="000C7A1D"/>
    <w:rsid w:val="000C7A90"/>
    <w:rsid w:val="000C7C3D"/>
    <w:rsid w:val="000C7D6D"/>
    <w:rsid w:val="000C7F9B"/>
    <w:rsid w:val="000D01D1"/>
    <w:rsid w:val="000D0215"/>
    <w:rsid w:val="000D03D2"/>
    <w:rsid w:val="000D0412"/>
    <w:rsid w:val="000D0ABD"/>
    <w:rsid w:val="000D0ACB"/>
    <w:rsid w:val="000D1275"/>
    <w:rsid w:val="000D15A4"/>
    <w:rsid w:val="000D18F5"/>
    <w:rsid w:val="000D1A5A"/>
    <w:rsid w:val="000D1B62"/>
    <w:rsid w:val="000D1BDB"/>
    <w:rsid w:val="000D1EEA"/>
    <w:rsid w:val="000D265F"/>
    <w:rsid w:val="000D2693"/>
    <w:rsid w:val="000D2F5C"/>
    <w:rsid w:val="000D2FFC"/>
    <w:rsid w:val="000D3ADD"/>
    <w:rsid w:val="000D3AE7"/>
    <w:rsid w:val="000D3B23"/>
    <w:rsid w:val="000D3F9F"/>
    <w:rsid w:val="000D40F0"/>
    <w:rsid w:val="000D460B"/>
    <w:rsid w:val="000D4755"/>
    <w:rsid w:val="000D477D"/>
    <w:rsid w:val="000D4988"/>
    <w:rsid w:val="000D4CFE"/>
    <w:rsid w:val="000D4D55"/>
    <w:rsid w:val="000D4D7F"/>
    <w:rsid w:val="000D5387"/>
    <w:rsid w:val="000D5624"/>
    <w:rsid w:val="000D58A4"/>
    <w:rsid w:val="000D60EB"/>
    <w:rsid w:val="000D610C"/>
    <w:rsid w:val="000D64EA"/>
    <w:rsid w:val="000D6506"/>
    <w:rsid w:val="000D6565"/>
    <w:rsid w:val="000D67CE"/>
    <w:rsid w:val="000D683F"/>
    <w:rsid w:val="000D6A6A"/>
    <w:rsid w:val="000D6CBE"/>
    <w:rsid w:val="000D6D77"/>
    <w:rsid w:val="000D7E13"/>
    <w:rsid w:val="000E0342"/>
    <w:rsid w:val="000E069B"/>
    <w:rsid w:val="000E08FC"/>
    <w:rsid w:val="000E0F10"/>
    <w:rsid w:val="000E1273"/>
    <w:rsid w:val="000E13D5"/>
    <w:rsid w:val="000E1428"/>
    <w:rsid w:val="000E1AE0"/>
    <w:rsid w:val="000E1F22"/>
    <w:rsid w:val="000E25DC"/>
    <w:rsid w:val="000E267C"/>
    <w:rsid w:val="000E2791"/>
    <w:rsid w:val="000E2C76"/>
    <w:rsid w:val="000E2FC6"/>
    <w:rsid w:val="000E301B"/>
    <w:rsid w:val="000E3591"/>
    <w:rsid w:val="000E372B"/>
    <w:rsid w:val="000E380D"/>
    <w:rsid w:val="000E39F4"/>
    <w:rsid w:val="000E3F68"/>
    <w:rsid w:val="000E43BC"/>
    <w:rsid w:val="000E45DF"/>
    <w:rsid w:val="000E494D"/>
    <w:rsid w:val="000E4BA0"/>
    <w:rsid w:val="000E4EB1"/>
    <w:rsid w:val="000E56CD"/>
    <w:rsid w:val="000E570D"/>
    <w:rsid w:val="000E6213"/>
    <w:rsid w:val="000E634A"/>
    <w:rsid w:val="000E6B99"/>
    <w:rsid w:val="000E6BE3"/>
    <w:rsid w:val="000E6D54"/>
    <w:rsid w:val="000E6D7F"/>
    <w:rsid w:val="000E6EDE"/>
    <w:rsid w:val="000E6F65"/>
    <w:rsid w:val="000E6FF0"/>
    <w:rsid w:val="000E7129"/>
    <w:rsid w:val="000E71B7"/>
    <w:rsid w:val="000E7553"/>
    <w:rsid w:val="000E7E7B"/>
    <w:rsid w:val="000E7EF9"/>
    <w:rsid w:val="000F0610"/>
    <w:rsid w:val="000F06AB"/>
    <w:rsid w:val="000F0853"/>
    <w:rsid w:val="000F0888"/>
    <w:rsid w:val="000F0A02"/>
    <w:rsid w:val="000F0A17"/>
    <w:rsid w:val="000F0ACF"/>
    <w:rsid w:val="000F0E90"/>
    <w:rsid w:val="000F14EF"/>
    <w:rsid w:val="000F18A9"/>
    <w:rsid w:val="000F1FEF"/>
    <w:rsid w:val="000F1FF9"/>
    <w:rsid w:val="000F2251"/>
    <w:rsid w:val="000F284E"/>
    <w:rsid w:val="000F28ED"/>
    <w:rsid w:val="000F2A09"/>
    <w:rsid w:val="000F2D72"/>
    <w:rsid w:val="000F301C"/>
    <w:rsid w:val="000F3E55"/>
    <w:rsid w:val="000F49F3"/>
    <w:rsid w:val="000F4AF4"/>
    <w:rsid w:val="000F5519"/>
    <w:rsid w:val="000F5671"/>
    <w:rsid w:val="000F5D1C"/>
    <w:rsid w:val="000F6067"/>
    <w:rsid w:val="000F6122"/>
    <w:rsid w:val="000F61B2"/>
    <w:rsid w:val="000F64AB"/>
    <w:rsid w:val="000F656C"/>
    <w:rsid w:val="000F6687"/>
    <w:rsid w:val="000F6749"/>
    <w:rsid w:val="000F69C4"/>
    <w:rsid w:val="000F71A2"/>
    <w:rsid w:val="000F74B8"/>
    <w:rsid w:val="000F7521"/>
    <w:rsid w:val="000F765D"/>
    <w:rsid w:val="000F7BA8"/>
    <w:rsid w:val="001002DB"/>
    <w:rsid w:val="00100319"/>
    <w:rsid w:val="00100590"/>
    <w:rsid w:val="0010084C"/>
    <w:rsid w:val="00100AB6"/>
    <w:rsid w:val="00100C86"/>
    <w:rsid w:val="00101345"/>
    <w:rsid w:val="0010154F"/>
    <w:rsid w:val="00101627"/>
    <w:rsid w:val="001016EE"/>
    <w:rsid w:val="00101707"/>
    <w:rsid w:val="001017C4"/>
    <w:rsid w:val="00101CF8"/>
    <w:rsid w:val="00102318"/>
    <w:rsid w:val="0010243D"/>
    <w:rsid w:val="00102E29"/>
    <w:rsid w:val="001032B1"/>
    <w:rsid w:val="001033CA"/>
    <w:rsid w:val="00103787"/>
    <w:rsid w:val="00103954"/>
    <w:rsid w:val="001040DA"/>
    <w:rsid w:val="001041DD"/>
    <w:rsid w:val="001044BE"/>
    <w:rsid w:val="00104A96"/>
    <w:rsid w:val="00104B0C"/>
    <w:rsid w:val="001052CB"/>
    <w:rsid w:val="0010539A"/>
    <w:rsid w:val="0010558E"/>
    <w:rsid w:val="001055D7"/>
    <w:rsid w:val="001056EA"/>
    <w:rsid w:val="00106120"/>
    <w:rsid w:val="001061F0"/>
    <w:rsid w:val="00106260"/>
    <w:rsid w:val="001063E0"/>
    <w:rsid w:val="0010640C"/>
    <w:rsid w:val="0010665B"/>
    <w:rsid w:val="00106704"/>
    <w:rsid w:val="00106A18"/>
    <w:rsid w:val="00106D91"/>
    <w:rsid w:val="00106FC8"/>
    <w:rsid w:val="00110238"/>
    <w:rsid w:val="0011082D"/>
    <w:rsid w:val="001108DD"/>
    <w:rsid w:val="00110A5E"/>
    <w:rsid w:val="00111306"/>
    <w:rsid w:val="00111A47"/>
    <w:rsid w:val="00111AB6"/>
    <w:rsid w:val="00111B8E"/>
    <w:rsid w:val="00112231"/>
    <w:rsid w:val="0011277D"/>
    <w:rsid w:val="00112AA9"/>
    <w:rsid w:val="00112C08"/>
    <w:rsid w:val="0011316C"/>
    <w:rsid w:val="001138F5"/>
    <w:rsid w:val="0011424E"/>
    <w:rsid w:val="001142E1"/>
    <w:rsid w:val="0011441B"/>
    <w:rsid w:val="00114800"/>
    <w:rsid w:val="00114A85"/>
    <w:rsid w:val="00115922"/>
    <w:rsid w:val="00115EBF"/>
    <w:rsid w:val="00115F17"/>
    <w:rsid w:val="00116276"/>
    <w:rsid w:val="0011656D"/>
    <w:rsid w:val="001169CA"/>
    <w:rsid w:val="00116E69"/>
    <w:rsid w:val="00116FD7"/>
    <w:rsid w:val="00117266"/>
    <w:rsid w:val="00117324"/>
    <w:rsid w:val="00117D29"/>
    <w:rsid w:val="00117F1A"/>
    <w:rsid w:val="00117F5D"/>
    <w:rsid w:val="0012053B"/>
    <w:rsid w:val="0012069D"/>
    <w:rsid w:val="00120937"/>
    <w:rsid w:val="00121352"/>
    <w:rsid w:val="001217EE"/>
    <w:rsid w:val="00121952"/>
    <w:rsid w:val="00121966"/>
    <w:rsid w:val="00121994"/>
    <w:rsid w:val="00121FB6"/>
    <w:rsid w:val="001220E4"/>
    <w:rsid w:val="00122401"/>
    <w:rsid w:val="00122612"/>
    <w:rsid w:val="001227EA"/>
    <w:rsid w:val="0012294F"/>
    <w:rsid w:val="00122C71"/>
    <w:rsid w:val="00122DF1"/>
    <w:rsid w:val="00122EAA"/>
    <w:rsid w:val="0012324D"/>
    <w:rsid w:val="00123604"/>
    <w:rsid w:val="001236E8"/>
    <w:rsid w:val="00123971"/>
    <w:rsid w:val="00123BD5"/>
    <w:rsid w:val="001240F9"/>
    <w:rsid w:val="0012429A"/>
    <w:rsid w:val="00124551"/>
    <w:rsid w:val="001247D5"/>
    <w:rsid w:val="001248FA"/>
    <w:rsid w:val="001249C9"/>
    <w:rsid w:val="00124AF1"/>
    <w:rsid w:val="00124FD6"/>
    <w:rsid w:val="00124FE4"/>
    <w:rsid w:val="001256CB"/>
    <w:rsid w:val="00125B27"/>
    <w:rsid w:val="00125B37"/>
    <w:rsid w:val="00125B9E"/>
    <w:rsid w:val="001260EF"/>
    <w:rsid w:val="001263BA"/>
    <w:rsid w:val="001265E4"/>
    <w:rsid w:val="00126AF9"/>
    <w:rsid w:val="00126B9F"/>
    <w:rsid w:val="00126CF1"/>
    <w:rsid w:val="00126E0E"/>
    <w:rsid w:val="00126F35"/>
    <w:rsid w:val="0012700F"/>
    <w:rsid w:val="001271EB"/>
    <w:rsid w:val="0012764D"/>
    <w:rsid w:val="0012799B"/>
    <w:rsid w:val="00127A34"/>
    <w:rsid w:val="00127B87"/>
    <w:rsid w:val="00127C18"/>
    <w:rsid w:val="00127FD3"/>
    <w:rsid w:val="0013021F"/>
    <w:rsid w:val="00130810"/>
    <w:rsid w:val="0013085A"/>
    <w:rsid w:val="00130A91"/>
    <w:rsid w:val="00130B22"/>
    <w:rsid w:val="00130D9C"/>
    <w:rsid w:val="00130E24"/>
    <w:rsid w:val="00131219"/>
    <w:rsid w:val="0013253E"/>
    <w:rsid w:val="001325A0"/>
    <w:rsid w:val="00132767"/>
    <w:rsid w:val="00132C5C"/>
    <w:rsid w:val="001338C3"/>
    <w:rsid w:val="00133BD2"/>
    <w:rsid w:val="00134407"/>
    <w:rsid w:val="001344C1"/>
    <w:rsid w:val="00134A0E"/>
    <w:rsid w:val="00134B24"/>
    <w:rsid w:val="00134CCE"/>
    <w:rsid w:val="00134DE7"/>
    <w:rsid w:val="00135AA2"/>
    <w:rsid w:val="001366AD"/>
    <w:rsid w:val="001367FE"/>
    <w:rsid w:val="001369DE"/>
    <w:rsid w:val="00136AC5"/>
    <w:rsid w:val="00136FFA"/>
    <w:rsid w:val="001374C6"/>
    <w:rsid w:val="00137AC3"/>
    <w:rsid w:val="00137AFE"/>
    <w:rsid w:val="00140B69"/>
    <w:rsid w:val="00140E23"/>
    <w:rsid w:val="0014114A"/>
    <w:rsid w:val="00141C57"/>
    <w:rsid w:val="00142015"/>
    <w:rsid w:val="00142194"/>
    <w:rsid w:val="001422CE"/>
    <w:rsid w:val="001424BF"/>
    <w:rsid w:val="00142551"/>
    <w:rsid w:val="001427D3"/>
    <w:rsid w:val="00142947"/>
    <w:rsid w:val="00142C12"/>
    <w:rsid w:val="00142CE6"/>
    <w:rsid w:val="0014333B"/>
    <w:rsid w:val="00143700"/>
    <w:rsid w:val="0014439C"/>
    <w:rsid w:val="0014455F"/>
    <w:rsid w:val="001446E6"/>
    <w:rsid w:val="00144D9E"/>
    <w:rsid w:val="00144DF5"/>
    <w:rsid w:val="00145205"/>
    <w:rsid w:val="0014528B"/>
    <w:rsid w:val="00145635"/>
    <w:rsid w:val="0014570E"/>
    <w:rsid w:val="00145AB8"/>
    <w:rsid w:val="00145B40"/>
    <w:rsid w:val="00145BAC"/>
    <w:rsid w:val="00145BC5"/>
    <w:rsid w:val="00145D74"/>
    <w:rsid w:val="001460E6"/>
    <w:rsid w:val="00146283"/>
    <w:rsid w:val="0014659F"/>
    <w:rsid w:val="00146992"/>
    <w:rsid w:val="00146B65"/>
    <w:rsid w:val="00146F77"/>
    <w:rsid w:val="001472B3"/>
    <w:rsid w:val="00147762"/>
    <w:rsid w:val="001478EC"/>
    <w:rsid w:val="001478F7"/>
    <w:rsid w:val="00147A26"/>
    <w:rsid w:val="00147C97"/>
    <w:rsid w:val="0015020B"/>
    <w:rsid w:val="001506C9"/>
    <w:rsid w:val="00150B41"/>
    <w:rsid w:val="00150BD5"/>
    <w:rsid w:val="00150DC9"/>
    <w:rsid w:val="00150F88"/>
    <w:rsid w:val="00151022"/>
    <w:rsid w:val="00151156"/>
    <w:rsid w:val="001512B3"/>
    <w:rsid w:val="001516D1"/>
    <w:rsid w:val="00151779"/>
    <w:rsid w:val="00151909"/>
    <w:rsid w:val="00151944"/>
    <w:rsid w:val="00151B34"/>
    <w:rsid w:val="00151C6E"/>
    <w:rsid w:val="00151EE5"/>
    <w:rsid w:val="0015212F"/>
    <w:rsid w:val="001527E9"/>
    <w:rsid w:val="00152ADD"/>
    <w:rsid w:val="00152E4B"/>
    <w:rsid w:val="00152E77"/>
    <w:rsid w:val="00152E9B"/>
    <w:rsid w:val="0015301A"/>
    <w:rsid w:val="00153048"/>
    <w:rsid w:val="001530AD"/>
    <w:rsid w:val="00153122"/>
    <w:rsid w:val="0015314A"/>
    <w:rsid w:val="001532E6"/>
    <w:rsid w:val="00153367"/>
    <w:rsid w:val="0015367E"/>
    <w:rsid w:val="00153A17"/>
    <w:rsid w:val="00153A70"/>
    <w:rsid w:val="00153B08"/>
    <w:rsid w:val="00153DEB"/>
    <w:rsid w:val="00154511"/>
    <w:rsid w:val="00154582"/>
    <w:rsid w:val="001548FD"/>
    <w:rsid w:val="0015496E"/>
    <w:rsid w:val="001550A3"/>
    <w:rsid w:val="00155271"/>
    <w:rsid w:val="0015539B"/>
    <w:rsid w:val="00155853"/>
    <w:rsid w:val="001558F0"/>
    <w:rsid w:val="00155B0A"/>
    <w:rsid w:val="00155C45"/>
    <w:rsid w:val="00156022"/>
    <w:rsid w:val="00156A8D"/>
    <w:rsid w:val="00157298"/>
    <w:rsid w:val="001573D6"/>
    <w:rsid w:val="001576FA"/>
    <w:rsid w:val="001578F2"/>
    <w:rsid w:val="00157B8B"/>
    <w:rsid w:val="00157C9A"/>
    <w:rsid w:val="00157CF8"/>
    <w:rsid w:val="00157DB9"/>
    <w:rsid w:val="00157E96"/>
    <w:rsid w:val="00157F5F"/>
    <w:rsid w:val="00160292"/>
    <w:rsid w:val="001609B5"/>
    <w:rsid w:val="00160BF5"/>
    <w:rsid w:val="001611F9"/>
    <w:rsid w:val="00161255"/>
    <w:rsid w:val="001613CD"/>
    <w:rsid w:val="00161404"/>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2F3A"/>
    <w:rsid w:val="001630FD"/>
    <w:rsid w:val="0016313A"/>
    <w:rsid w:val="00163417"/>
    <w:rsid w:val="001638BB"/>
    <w:rsid w:val="001638D0"/>
    <w:rsid w:val="00163C7C"/>
    <w:rsid w:val="00163CD9"/>
    <w:rsid w:val="001643CE"/>
    <w:rsid w:val="00164431"/>
    <w:rsid w:val="001645F3"/>
    <w:rsid w:val="0016498E"/>
    <w:rsid w:val="00164C16"/>
    <w:rsid w:val="00164C45"/>
    <w:rsid w:val="00164CFE"/>
    <w:rsid w:val="00164E64"/>
    <w:rsid w:val="00164FFE"/>
    <w:rsid w:val="001657D8"/>
    <w:rsid w:val="00165F88"/>
    <w:rsid w:val="001661C2"/>
    <w:rsid w:val="0016665A"/>
    <w:rsid w:val="00166A68"/>
    <w:rsid w:val="00166ACA"/>
    <w:rsid w:val="00166F89"/>
    <w:rsid w:val="001677FB"/>
    <w:rsid w:val="001679A0"/>
    <w:rsid w:val="00167A3C"/>
    <w:rsid w:val="00167D66"/>
    <w:rsid w:val="00167E5A"/>
    <w:rsid w:val="0017023D"/>
    <w:rsid w:val="001702B6"/>
    <w:rsid w:val="001702D9"/>
    <w:rsid w:val="0017037B"/>
    <w:rsid w:val="00171067"/>
    <w:rsid w:val="00171123"/>
    <w:rsid w:val="0017174D"/>
    <w:rsid w:val="001717D9"/>
    <w:rsid w:val="0017235D"/>
    <w:rsid w:val="0017254F"/>
    <w:rsid w:val="00172660"/>
    <w:rsid w:val="00172C43"/>
    <w:rsid w:val="00172E03"/>
    <w:rsid w:val="0017308F"/>
    <w:rsid w:val="00173513"/>
    <w:rsid w:val="0017353E"/>
    <w:rsid w:val="00173684"/>
    <w:rsid w:val="001739C3"/>
    <w:rsid w:val="00173ECC"/>
    <w:rsid w:val="00173FD2"/>
    <w:rsid w:val="001743F7"/>
    <w:rsid w:val="0017475C"/>
    <w:rsid w:val="00174BAE"/>
    <w:rsid w:val="00174F14"/>
    <w:rsid w:val="00175227"/>
    <w:rsid w:val="00175229"/>
    <w:rsid w:val="001754AB"/>
    <w:rsid w:val="0017586A"/>
    <w:rsid w:val="00175927"/>
    <w:rsid w:val="001759A4"/>
    <w:rsid w:val="001759F4"/>
    <w:rsid w:val="00175B80"/>
    <w:rsid w:val="00175D8A"/>
    <w:rsid w:val="001763DE"/>
    <w:rsid w:val="00176532"/>
    <w:rsid w:val="00176F8E"/>
    <w:rsid w:val="00177A5D"/>
    <w:rsid w:val="00177FA9"/>
    <w:rsid w:val="00177FD1"/>
    <w:rsid w:val="00180378"/>
    <w:rsid w:val="001804EA"/>
    <w:rsid w:val="0018057B"/>
    <w:rsid w:val="00180790"/>
    <w:rsid w:val="00181558"/>
    <w:rsid w:val="00181716"/>
    <w:rsid w:val="001817BC"/>
    <w:rsid w:val="00181D7D"/>
    <w:rsid w:val="0018211C"/>
    <w:rsid w:val="001823B6"/>
    <w:rsid w:val="001828AB"/>
    <w:rsid w:val="00182C1D"/>
    <w:rsid w:val="00182EBC"/>
    <w:rsid w:val="00182F5E"/>
    <w:rsid w:val="0018302A"/>
    <w:rsid w:val="001839B7"/>
    <w:rsid w:val="001840D6"/>
    <w:rsid w:val="001840FB"/>
    <w:rsid w:val="00184135"/>
    <w:rsid w:val="00184275"/>
    <w:rsid w:val="001843E6"/>
    <w:rsid w:val="00185091"/>
    <w:rsid w:val="001855D0"/>
    <w:rsid w:val="0018585F"/>
    <w:rsid w:val="001858D3"/>
    <w:rsid w:val="00185942"/>
    <w:rsid w:val="00185A19"/>
    <w:rsid w:val="00185AA9"/>
    <w:rsid w:val="00186180"/>
    <w:rsid w:val="001862A4"/>
    <w:rsid w:val="001868F2"/>
    <w:rsid w:val="00186E14"/>
    <w:rsid w:val="00187376"/>
    <w:rsid w:val="001875B3"/>
    <w:rsid w:val="001877DC"/>
    <w:rsid w:val="00187B93"/>
    <w:rsid w:val="00187FA8"/>
    <w:rsid w:val="00190138"/>
    <w:rsid w:val="00190A00"/>
    <w:rsid w:val="00191176"/>
    <w:rsid w:val="001918B1"/>
    <w:rsid w:val="001918C5"/>
    <w:rsid w:val="00191B19"/>
    <w:rsid w:val="00192088"/>
    <w:rsid w:val="00192D07"/>
    <w:rsid w:val="00192DAE"/>
    <w:rsid w:val="00192FCB"/>
    <w:rsid w:val="001932C0"/>
    <w:rsid w:val="001932F8"/>
    <w:rsid w:val="0019358D"/>
    <w:rsid w:val="0019373E"/>
    <w:rsid w:val="00193B4F"/>
    <w:rsid w:val="00193FBA"/>
    <w:rsid w:val="00194160"/>
    <w:rsid w:val="00194214"/>
    <w:rsid w:val="00194319"/>
    <w:rsid w:val="00194745"/>
    <w:rsid w:val="00194C71"/>
    <w:rsid w:val="00194C90"/>
    <w:rsid w:val="00195C9E"/>
    <w:rsid w:val="00195E4B"/>
    <w:rsid w:val="00195F91"/>
    <w:rsid w:val="00195FB2"/>
    <w:rsid w:val="00196401"/>
    <w:rsid w:val="00196515"/>
    <w:rsid w:val="0019697D"/>
    <w:rsid w:val="00196CE3"/>
    <w:rsid w:val="00196ED8"/>
    <w:rsid w:val="00197226"/>
    <w:rsid w:val="001978FF"/>
    <w:rsid w:val="001A1506"/>
    <w:rsid w:val="001A260A"/>
    <w:rsid w:val="001A2819"/>
    <w:rsid w:val="001A2C26"/>
    <w:rsid w:val="001A2DDC"/>
    <w:rsid w:val="001A2E74"/>
    <w:rsid w:val="001A34D5"/>
    <w:rsid w:val="001A3EB9"/>
    <w:rsid w:val="001A3FE5"/>
    <w:rsid w:val="001A41D2"/>
    <w:rsid w:val="001A439D"/>
    <w:rsid w:val="001A4AA4"/>
    <w:rsid w:val="001A4DC6"/>
    <w:rsid w:val="001A5161"/>
    <w:rsid w:val="001A523A"/>
    <w:rsid w:val="001A541E"/>
    <w:rsid w:val="001A5797"/>
    <w:rsid w:val="001A6690"/>
    <w:rsid w:val="001A6718"/>
    <w:rsid w:val="001A6821"/>
    <w:rsid w:val="001A6EBE"/>
    <w:rsid w:val="001A73A5"/>
    <w:rsid w:val="001A7AF5"/>
    <w:rsid w:val="001A7C1F"/>
    <w:rsid w:val="001A7C8B"/>
    <w:rsid w:val="001B01F6"/>
    <w:rsid w:val="001B0245"/>
    <w:rsid w:val="001B0497"/>
    <w:rsid w:val="001B12ED"/>
    <w:rsid w:val="001B1413"/>
    <w:rsid w:val="001B16EC"/>
    <w:rsid w:val="001B17F4"/>
    <w:rsid w:val="001B20A2"/>
    <w:rsid w:val="001B213C"/>
    <w:rsid w:val="001B228A"/>
    <w:rsid w:val="001B2448"/>
    <w:rsid w:val="001B251F"/>
    <w:rsid w:val="001B2599"/>
    <w:rsid w:val="001B25D4"/>
    <w:rsid w:val="001B274D"/>
    <w:rsid w:val="001B28B8"/>
    <w:rsid w:val="001B2EBF"/>
    <w:rsid w:val="001B33AA"/>
    <w:rsid w:val="001B3653"/>
    <w:rsid w:val="001B379B"/>
    <w:rsid w:val="001B465A"/>
    <w:rsid w:val="001B48F0"/>
    <w:rsid w:val="001B4CF2"/>
    <w:rsid w:val="001B4E25"/>
    <w:rsid w:val="001B506E"/>
    <w:rsid w:val="001B51E6"/>
    <w:rsid w:val="001B5C40"/>
    <w:rsid w:val="001B5F71"/>
    <w:rsid w:val="001B687C"/>
    <w:rsid w:val="001B6EF6"/>
    <w:rsid w:val="001B7725"/>
    <w:rsid w:val="001B786D"/>
    <w:rsid w:val="001B78AB"/>
    <w:rsid w:val="001B7B0F"/>
    <w:rsid w:val="001B7C4B"/>
    <w:rsid w:val="001C0335"/>
    <w:rsid w:val="001C0BF5"/>
    <w:rsid w:val="001C0C42"/>
    <w:rsid w:val="001C1163"/>
    <w:rsid w:val="001C1522"/>
    <w:rsid w:val="001C1946"/>
    <w:rsid w:val="001C1B7A"/>
    <w:rsid w:val="001C1CEB"/>
    <w:rsid w:val="001C1DAC"/>
    <w:rsid w:val="001C20E0"/>
    <w:rsid w:val="001C210B"/>
    <w:rsid w:val="001C221B"/>
    <w:rsid w:val="001C27D1"/>
    <w:rsid w:val="001C2800"/>
    <w:rsid w:val="001C3549"/>
    <w:rsid w:val="001C3589"/>
    <w:rsid w:val="001C35C7"/>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C78DF"/>
    <w:rsid w:val="001D059F"/>
    <w:rsid w:val="001D0D65"/>
    <w:rsid w:val="001D0DBE"/>
    <w:rsid w:val="001D1024"/>
    <w:rsid w:val="001D11D5"/>
    <w:rsid w:val="001D18CC"/>
    <w:rsid w:val="001D1A4F"/>
    <w:rsid w:val="001D1E17"/>
    <w:rsid w:val="001D1E99"/>
    <w:rsid w:val="001D220D"/>
    <w:rsid w:val="001D2308"/>
    <w:rsid w:val="001D28AD"/>
    <w:rsid w:val="001D2E51"/>
    <w:rsid w:val="001D3434"/>
    <w:rsid w:val="001D38A9"/>
    <w:rsid w:val="001D39D9"/>
    <w:rsid w:val="001D3AF7"/>
    <w:rsid w:val="001D3C59"/>
    <w:rsid w:val="001D4265"/>
    <w:rsid w:val="001D4519"/>
    <w:rsid w:val="001D470F"/>
    <w:rsid w:val="001D4D02"/>
    <w:rsid w:val="001D556C"/>
    <w:rsid w:val="001D5B34"/>
    <w:rsid w:val="001D5F77"/>
    <w:rsid w:val="001D630F"/>
    <w:rsid w:val="001D64A9"/>
    <w:rsid w:val="001D6915"/>
    <w:rsid w:val="001D6D8E"/>
    <w:rsid w:val="001D6DDA"/>
    <w:rsid w:val="001D6F6C"/>
    <w:rsid w:val="001D6FF4"/>
    <w:rsid w:val="001D7156"/>
    <w:rsid w:val="001D72B2"/>
    <w:rsid w:val="001D7983"/>
    <w:rsid w:val="001D7F46"/>
    <w:rsid w:val="001E0597"/>
    <w:rsid w:val="001E067B"/>
    <w:rsid w:val="001E06A0"/>
    <w:rsid w:val="001E1022"/>
    <w:rsid w:val="001E160B"/>
    <w:rsid w:val="001E1719"/>
    <w:rsid w:val="001E196E"/>
    <w:rsid w:val="001E2505"/>
    <w:rsid w:val="001E2565"/>
    <w:rsid w:val="001E258F"/>
    <w:rsid w:val="001E2738"/>
    <w:rsid w:val="001E27F5"/>
    <w:rsid w:val="001E2990"/>
    <w:rsid w:val="001E29EF"/>
    <w:rsid w:val="001E2B21"/>
    <w:rsid w:val="001E3023"/>
    <w:rsid w:val="001E3193"/>
    <w:rsid w:val="001E3608"/>
    <w:rsid w:val="001E3761"/>
    <w:rsid w:val="001E3971"/>
    <w:rsid w:val="001E39A9"/>
    <w:rsid w:val="001E3B0D"/>
    <w:rsid w:val="001E3E8A"/>
    <w:rsid w:val="001E415B"/>
    <w:rsid w:val="001E4379"/>
    <w:rsid w:val="001E43DF"/>
    <w:rsid w:val="001E4557"/>
    <w:rsid w:val="001E4C53"/>
    <w:rsid w:val="001E4E3A"/>
    <w:rsid w:val="001E4F6B"/>
    <w:rsid w:val="001E502A"/>
    <w:rsid w:val="001E5344"/>
    <w:rsid w:val="001E5582"/>
    <w:rsid w:val="001E5C6A"/>
    <w:rsid w:val="001E5CB3"/>
    <w:rsid w:val="001E5E43"/>
    <w:rsid w:val="001E5E95"/>
    <w:rsid w:val="001E5F2A"/>
    <w:rsid w:val="001E690C"/>
    <w:rsid w:val="001E6E44"/>
    <w:rsid w:val="001E710D"/>
    <w:rsid w:val="001E73B1"/>
    <w:rsid w:val="001E7540"/>
    <w:rsid w:val="001E7615"/>
    <w:rsid w:val="001E76B6"/>
    <w:rsid w:val="001E7998"/>
    <w:rsid w:val="001E7EA3"/>
    <w:rsid w:val="001F00A6"/>
    <w:rsid w:val="001F0130"/>
    <w:rsid w:val="001F062E"/>
    <w:rsid w:val="001F074B"/>
    <w:rsid w:val="001F0F6B"/>
    <w:rsid w:val="001F1207"/>
    <w:rsid w:val="001F13B7"/>
    <w:rsid w:val="001F1401"/>
    <w:rsid w:val="001F1709"/>
    <w:rsid w:val="001F1C5F"/>
    <w:rsid w:val="001F2C8D"/>
    <w:rsid w:val="001F35BF"/>
    <w:rsid w:val="001F36B2"/>
    <w:rsid w:val="001F36D7"/>
    <w:rsid w:val="001F3AB2"/>
    <w:rsid w:val="001F4A12"/>
    <w:rsid w:val="001F4CDE"/>
    <w:rsid w:val="001F4EA6"/>
    <w:rsid w:val="001F5313"/>
    <w:rsid w:val="001F555A"/>
    <w:rsid w:val="001F560D"/>
    <w:rsid w:val="001F5E88"/>
    <w:rsid w:val="001F64E3"/>
    <w:rsid w:val="001F6600"/>
    <w:rsid w:val="001F6854"/>
    <w:rsid w:val="001F6953"/>
    <w:rsid w:val="001F69D3"/>
    <w:rsid w:val="001F6D37"/>
    <w:rsid w:val="001F7045"/>
    <w:rsid w:val="001F7339"/>
    <w:rsid w:val="001F7650"/>
    <w:rsid w:val="001F7782"/>
    <w:rsid w:val="001F7C4F"/>
    <w:rsid w:val="002000DE"/>
    <w:rsid w:val="00200759"/>
    <w:rsid w:val="002007E5"/>
    <w:rsid w:val="00200BD4"/>
    <w:rsid w:val="00200F1E"/>
    <w:rsid w:val="00200F41"/>
    <w:rsid w:val="00201139"/>
    <w:rsid w:val="00201475"/>
    <w:rsid w:val="0020155F"/>
    <w:rsid w:val="0020158C"/>
    <w:rsid w:val="002021BE"/>
    <w:rsid w:val="00202BEA"/>
    <w:rsid w:val="00202C57"/>
    <w:rsid w:val="00202C7E"/>
    <w:rsid w:val="002031C3"/>
    <w:rsid w:val="002032E0"/>
    <w:rsid w:val="00203371"/>
    <w:rsid w:val="00203430"/>
    <w:rsid w:val="0020376D"/>
    <w:rsid w:val="0020377B"/>
    <w:rsid w:val="002037FA"/>
    <w:rsid w:val="00203D62"/>
    <w:rsid w:val="00204830"/>
    <w:rsid w:val="00205197"/>
    <w:rsid w:val="002056C9"/>
    <w:rsid w:val="00205C9B"/>
    <w:rsid w:val="00205E4E"/>
    <w:rsid w:val="002064E4"/>
    <w:rsid w:val="0020682A"/>
    <w:rsid w:val="00206D50"/>
    <w:rsid w:val="0020747F"/>
    <w:rsid w:val="00207968"/>
    <w:rsid w:val="00207BA0"/>
    <w:rsid w:val="00207C6A"/>
    <w:rsid w:val="00207E7D"/>
    <w:rsid w:val="002103C2"/>
    <w:rsid w:val="002105AD"/>
    <w:rsid w:val="00210C0F"/>
    <w:rsid w:val="00211232"/>
    <w:rsid w:val="00211465"/>
    <w:rsid w:val="00211614"/>
    <w:rsid w:val="002119F1"/>
    <w:rsid w:val="00211D43"/>
    <w:rsid w:val="00212218"/>
    <w:rsid w:val="00212500"/>
    <w:rsid w:val="00212524"/>
    <w:rsid w:val="00213073"/>
    <w:rsid w:val="00213370"/>
    <w:rsid w:val="002134DD"/>
    <w:rsid w:val="0021364C"/>
    <w:rsid w:val="002137B0"/>
    <w:rsid w:val="002137B4"/>
    <w:rsid w:val="002139A3"/>
    <w:rsid w:val="00213D9A"/>
    <w:rsid w:val="0021433D"/>
    <w:rsid w:val="002146C0"/>
    <w:rsid w:val="00214706"/>
    <w:rsid w:val="0021495C"/>
    <w:rsid w:val="002149FC"/>
    <w:rsid w:val="00214DA7"/>
    <w:rsid w:val="0021555F"/>
    <w:rsid w:val="00215CCD"/>
    <w:rsid w:val="0021605A"/>
    <w:rsid w:val="0021611C"/>
    <w:rsid w:val="002161D3"/>
    <w:rsid w:val="00216330"/>
    <w:rsid w:val="002165A7"/>
    <w:rsid w:val="00216BCD"/>
    <w:rsid w:val="00216D2F"/>
    <w:rsid w:val="002170AB"/>
    <w:rsid w:val="002170AD"/>
    <w:rsid w:val="0021712B"/>
    <w:rsid w:val="00217480"/>
    <w:rsid w:val="002175EE"/>
    <w:rsid w:val="002179E8"/>
    <w:rsid w:val="00217A39"/>
    <w:rsid w:val="00217B38"/>
    <w:rsid w:val="00217FF4"/>
    <w:rsid w:val="0022007B"/>
    <w:rsid w:val="00220550"/>
    <w:rsid w:val="00220942"/>
    <w:rsid w:val="002209BD"/>
    <w:rsid w:val="00220C41"/>
    <w:rsid w:val="0022105A"/>
    <w:rsid w:val="002210FF"/>
    <w:rsid w:val="002214D8"/>
    <w:rsid w:val="00221759"/>
    <w:rsid w:val="00221C1A"/>
    <w:rsid w:val="00221D84"/>
    <w:rsid w:val="00222805"/>
    <w:rsid w:val="0022298E"/>
    <w:rsid w:val="00222C41"/>
    <w:rsid w:val="00222DDE"/>
    <w:rsid w:val="00223194"/>
    <w:rsid w:val="0022365F"/>
    <w:rsid w:val="00223D86"/>
    <w:rsid w:val="00223EB3"/>
    <w:rsid w:val="00223EF3"/>
    <w:rsid w:val="002246EF"/>
    <w:rsid w:val="00224E2C"/>
    <w:rsid w:val="00224FC9"/>
    <w:rsid w:val="002250A4"/>
    <w:rsid w:val="002252EF"/>
    <w:rsid w:val="002253A3"/>
    <w:rsid w:val="002253BC"/>
    <w:rsid w:val="00225CC6"/>
    <w:rsid w:val="00225F2D"/>
    <w:rsid w:val="00226A95"/>
    <w:rsid w:val="0022730B"/>
    <w:rsid w:val="00227A40"/>
    <w:rsid w:val="00227AB1"/>
    <w:rsid w:val="00227B57"/>
    <w:rsid w:val="00227D59"/>
    <w:rsid w:val="00227F3B"/>
    <w:rsid w:val="00230359"/>
    <w:rsid w:val="00230DF1"/>
    <w:rsid w:val="0023124A"/>
    <w:rsid w:val="002312F3"/>
    <w:rsid w:val="00231567"/>
    <w:rsid w:val="00231A15"/>
    <w:rsid w:val="00231A34"/>
    <w:rsid w:val="00231A67"/>
    <w:rsid w:val="00231C8C"/>
    <w:rsid w:val="00231F59"/>
    <w:rsid w:val="00232285"/>
    <w:rsid w:val="00232DCF"/>
    <w:rsid w:val="00232E67"/>
    <w:rsid w:val="002330C1"/>
    <w:rsid w:val="0023311F"/>
    <w:rsid w:val="00233722"/>
    <w:rsid w:val="0023397E"/>
    <w:rsid w:val="00233B6E"/>
    <w:rsid w:val="00233BE8"/>
    <w:rsid w:val="00233D75"/>
    <w:rsid w:val="0023439C"/>
    <w:rsid w:val="00234447"/>
    <w:rsid w:val="0023497D"/>
    <w:rsid w:val="00234A43"/>
    <w:rsid w:val="00234A5D"/>
    <w:rsid w:val="00234AFE"/>
    <w:rsid w:val="00234FC1"/>
    <w:rsid w:val="00235897"/>
    <w:rsid w:val="002358BF"/>
    <w:rsid w:val="00235A5C"/>
    <w:rsid w:val="00235AA8"/>
    <w:rsid w:val="00235AAF"/>
    <w:rsid w:val="00235B51"/>
    <w:rsid w:val="00235CC3"/>
    <w:rsid w:val="00235E69"/>
    <w:rsid w:val="002361A3"/>
    <w:rsid w:val="002361C4"/>
    <w:rsid w:val="00236C74"/>
    <w:rsid w:val="0023742D"/>
    <w:rsid w:val="0023797E"/>
    <w:rsid w:val="00237B08"/>
    <w:rsid w:val="00237CE3"/>
    <w:rsid w:val="00237DD8"/>
    <w:rsid w:val="00237F46"/>
    <w:rsid w:val="00240202"/>
    <w:rsid w:val="002404FE"/>
    <w:rsid w:val="002408C1"/>
    <w:rsid w:val="002408EA"/>
    <w:rsid w:val="002412D1"/>
    <w:rsid w:val="00241A06"/>
    <w:rsid w:val="00241C4D"/>
    <w:rsid w:val="00242076"/>
    <w:rsid w:val="00242567"/>
    <w:rsid w:val="00242620"/>
    <w:rsid w:val="00242830"/>
    <w:rsid w:val="0024289F"/>
    <w:rsid w:val="00242BBD"/>
    <w:rsid w:val="00242D81"/>
    <w:rsid w:val="00242DED"/>
    <w:rsid w:val="00242DFA"/>
    <w:rsid w:val="002435C2"/>
    <w:rsid w:val="00243CFA"/>
    <w:rsid w:val="00243D76"/>
    <w:rsid w:val="00243EB5"/>
    <w:rsid w:val="00244086"/>
    <w:rsid w:val="0024424A"/>
    <w:rsid w:val="00244A22"/>
    <w:rsid w:val="00244B96"/>
    <w:rsid w:val="00244C95"/>
    <w:rsid w:val="00244F6D"/>
    <w:rsid w:val="00244FCB"/>
    <w:rsid w:val="0024549A"/>
    <w:rsid w:val="00245537"/>
    <w:rsid w:val="00245866"/>
    <w:rsid w:val="00245D24"/>
    <w:rsid w:val="00245F3E"/>
    <w:rsid w:val="002460AE"/>
    <w:rsid w:val="002460F1"/>
    <w:rsid w:val="002467BA"/>
    <w:rsid w:val="00246B46"/>
    <w:rsid w:val="002476B8"/>
    <w:rsid w:val="0024777F"/>
    <w:rsid w:val="00247859"/>
    <w:rsid w:val="00247B8A"/>
    <w:rsid w:val="00247C82"/>
    <w:rsid w:val="00247E52"/>
    <w:rsid w:val="00247EBB"/>
    <w:rsid w:val="00250716"/>
    <w:rsid w:val="0025090F"/>
    <w:rsid w:val="00250D8A"/>
    <w:rsid w:val="00251249"/>
    <w:rsid w:val="0025295E"/>
    <w:rsid w:val="002529D2"/>
    <w:rsid w:val="00252F96"/>
    <w:rsid w:val="0025308A"/>
    <w:rsid w:val="00253407"/>
    <w:rsid w:val="00253585"/>
    <w:rsid w:val="002539F7"/>
    <w:rsid w:val="00253ABC"/>
    <w:rsid w:val="00253B07"/>
    <w:rsid w:val="00253C0B"/>
    <w:rsid w:val="00253D40"/>
    <w:rsid w:val="00253DA5"/>
    <w:rsid w:val="00253F7F"/>
    <w:rsid w:val="002544D3"/>
    <w:rsid w:val="0025468B"/>
    <w:rsid w:val="002546D3"/>
    <w:rsid w:val="00254912"/>
    <w:rsid w:val="00254F12"/>
    <w:rsid w:val="00255273"/>
    <w:rsid w:val="0025556E"/>
    <w:rsid w:val="00255785"/>
    <w:rsid w:val="00255B8E"/>
    <w:rsid w:val="00255C02"/>
    <w:rsid w:val="002565A7"/>
    <w:rsid w:val="0025677A"/>
    <w:rsid w:val="002573C9"/>
    <w:rsid w:val="00257895"/>
    <w:rsid w:val="00257A71"/>
    <w:rsid w:val="00257ABE"/>
    <w:rsid w:val="00257C01"/>
    <w:rsid w:val="00257E7C"/>
    <w:rsid w:val="0026081A"/>
    <w:rsid w:val="00260CD4"/>
    <w:rsid w:val="00260D8A"/>
    <w:rsid w:val="00261895"/>
    <w:rsid w:val="00261A42"/>
    <w:rsid w:val="00261CCB"/>
    <w:rsid w:val="00261F8D"/>
    <w:rsid w:val="002622B2"/>
    <w:rsid w:val="00262506"/>
    <w:rsid w:val="00262C57"/>
    <w:rsid w:val="00262D2B"/>
    <w:rsid w:val="00263811"/>
    <w:rsid w:val="00263A73"/>
    <w:rsid w:val="00263C60"/>
    <w:rsid w:val="00264054"/>
    <w:rsid w:val="00264427"/>
    <w:rsid w:val="002645CA"/>
    <w:rsid w:val="0026468C"/>
    <w:rsid w:val="00264A16"/>
    <w:rsid w:val="00264D4F"/>
    <w:rsid w:val="00264DA4"/>
    <w:rsid w:val="00265ADD"/>
    <w:rsid w:val="00265AF6"/>
    <w:rsid w:val="00265D56"/>
    <w:rsid w:val="00265D5B"/>
    <w:rsid w:val="00266125"/>
    <w:rsid w:val="00266245"/>
    <w:rsid w:val="002662CF"/>
    <w:rsid w:val="0026630D"/>
    <w:rsid w:val="002666AA"/>
    <w:rsid w:val="002666AC"/>
    <w:rsid w:val="00266C18"/>
    <w:rsid w:val="00267384"/>
    <w:rsid w:val="00267419"/>
    <w:rsid w:val="00267C21"/>
    <w:rsid w:val="00267D37"/>
    <w:rsid w:val="00267DC7"/>
    <w:rsid w:val="00267DEA"/>
    <w:rsid w:val="00267E22"/>
    <w:rsid w:val="002702C9"/>
    <w:rsid w:val="002704AC"/>
    <w:rsid w:val="0027051D"/>
    <w:rsid w:val="00270748"/>
    <w:rsid w:val="00270808"/>
    <w:rsid w:val="00270934"/>
    <w:rsid w:val="00270D7E"/>
    <w:rsid w:val="00270E6E"/>
    <w:rsid w:val="00270F8B"/>
    <w:rsid w:val="00271043"/>
    <w:rsid w:val="00271120"/>
    <w:rsid w:val="0027126C"/>
    <w:rsid w:val="00271402"/>
    <w:rsid w:val="002717BE"/>
    <w:rsid w:val="00272632"/>
    <w:rsid w:val="0027279B"/>
    <w:rsid w:val="00272BF8"/>
    <w:rsid w:val="00272C76"/>
    <w:rsid w:val="00272FAF"/>
    <w:rsid w:val="0027344A"/>
    <w:rsid w:val="0027396B"/>
    <w:rsid w:val="00273AA4"/>
    <w:rsid w:val="00273B55"/>
    <w:rsid w:val="00273D16"/>
    <w:rsid w:val="00274690"/>
    <w:rsid w:val="002746F5"/>
    <w:rsid w:val="00275204"/>
    <w:rsid w:val="002754CB"/>
    <w:rsid w:val="00275794"/>
    <w:rsid w:val="002757F7"/>
    <w:rsid w:val="00275848"/>
    <w:rsid w:val="00275A07"/>
    <w:rsid w:val="0027632C"/>
    <w:rsid w:val="00276702"/>
    <w:rsid w:val="00276C3D"/>
    <w:rsid w:val="00276D58"/>
    <w:rsid w:val="0027720F"/>
    <w:rsid w:val="002777E4"/>
    <w:rsid w:val="00277B9E"/>
    <w:rsid w:val="00277C94"/>
    <w:rsid w:val="00277CAA"/>
    <w:rsid w:val="002800C7"/>
    <w:rsid w:val="00280334"/>
    <w:rsid w:val="00280778"/>
    <w:rsid w:val="002809FF"/>
    <w:rsid w:val="00280B80"/>
    <w:rsid w:val="00280CA1"/>
    <w:rsid w:val="00280EA4"/>
    <w:rsid w:val="00281215"/>
    <w:rsid w:val="0028160E"/>
    <w:rsid w:val="0028165B"/>
    <w:rsid w:val="002817B5"/>
    <w:rsid w:val="00281932"/>
    <w:rsid w:val="00281A98"/>
    <w:rsid w:val="00281BE6"/>
    <w:rsid w:val="00281FE4"/>
    <w:rsid w:val="002821A5"/>
    <w:rsid w:val="00282DA7"/>
    <w:rsid w:val="0028321F"/>
    <w:rsid w:val="002833AD"/>
    <w:rsid w:val="00283589"/>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87B75"/>
    <w:rsid w:val="0029005D"/>
    <w:rsid w:val="00290721"/>
    <w:rsid w:val="00291522"/>
    <w:rsid w:val="002915EF"/>
    <w:rsid w:val="0029175B"/>
    <w:rsid w:val="00291812"/>
    <w:rsid w:val="0029186F"/>
    <w:rsid w:val="00291A39"/>
    <w:rsid w:val="00291DC2"/>
    <w:rsid w:val="002925AC"/>
    <w:rsid w:val="002925BB"/>
    <w:rsid w:val="002928EA"/>
    <w:rsid w:val="00292F01"/>
    <w:rsid w:val="002931A4"/>
    <w:rsid w:val="00293402"/>
    <w:rsid w:val="00293A80"/>
    <w:rsid w:val="00293C65"/>
    <w:rsid w:val="00293C81"/>
    <w:rsid w:val="00294446"/>
    <w:rsid w:val="002946B3"/>
    <w:rsid w:val="00295301"/>
    <w:rsid w:val="0029591B"/>
    <w:rsid w:val="0029595B"/>
    <w:rsid w:val="00295DC6"/>
    <w:rsid w:val="0029634D"/>
    <w:rsid w:val="00296D44"/>
    <w:rsid w:val="00296EBE"/>
    <w:rsid w:val="002972C3"/>
    <w:rsid w:val="00297552"/>
    <w:rsid w:val="002975DA"/>
    <w:rsid w:val="0029786E"/>
    <w:rsid w:val="00297E4B"/>
    <w:rsid w:val="002A033A"/>
    <w:rsid w:val="002A05B2"/>
    <w:rsid w:val="002A08AD"/>
    <w:rsid w:val="002A0A42"/>
    <w:rsid w:val="002A1686"/>
    <w:rsid w:val="002A18B1"/>
    <w:rsid w:val="002A1DC5"/>
    <w:rsid w:val="002A222F"/>
    <w:rsid w:val="002A22A3"/>
    <w:rsid w:val="002A2739"/>
    <w:rsid w:val="002A2837"/>
    <w:rsid w:val="002A289F"/>
    <w:rsid w:val="002A2927"/>
    <w:rsid w:val="002A2CB8"/>
    <w:rsid w:val="002A358D"/>
    <w:rsid w:val="002A3B9C"/>
    <w:rsid w:val="002A3C12"/>
    <w:rsid w:val="002A3C1D"/>
    <w:rsid w:val="002A3E39"/>
    <w:rsid w:val="002A3E54"/>
    <w:rsid w:val="002A4097"/>
    <w:rsid w:val="002A430A"/>
    <w:rsid w:val="002A4FE6"/>
    <w:rsid w:val="002A5726"/>
    <w:rsid w:val="002A58C0"/>
    <w:rsid w:val="002A5966"/>
    <w:rsid w:val="002A5BA9"/>
    <w:rsid w:val="002A5D2F"/>
    <w:rsid w:val="002A5F8E"/>
    <w:rsid w:val="002A61D4"/>
    <w:rsid w:val="002A63CC"/>
    <w:rsid w:val="002A66F2"/>
    <w:rsid w:val="002A68D3"/>
    <w:rsid w:val="002A6D46"/>
    <w:rsid w:val="002A734C"/>
    <w:rsid w:val="002A7452"/>
    <w:rsid w:val="002A7743"/>
    <w:rsid w:val="002A7B6F"/>
    <w:rsid w:val="002A7C05"/>
    <w:rsid w:val="002B00DB"/>
    <w:rsid w:val="002B014F"/>
    <w:rsid w:val="002B0378"/>
    <w:rsid w:val="002B03C4"/>
    <w:rsid w:val="002B0432"/>
    <w:rsid w:val="002B0BBE"/>
    <w:rsid w:val="002B0CC8"/>
    <w:rsid w:val="002B144D"/>
    <w:rsid w:val="002B1460"/>
    <w:rsid w:val="002B1B09"/>
    <w:rsid w:val="002B1B8F"/>
    <w:rsid w:val="002B1CAE"/>
    <w:rsid w:val="002B1DCD"/>
    <w:rsid w:val="002B1F60"/>
    <w:rsid w:val="002B204C"/>
    <w:rsid w:val="002B277D"/>
    <w:rsid w:val="002B2D85"/>
    <w:rsid w:val="002B3019"/>
    <w:rsid w:val="002B3752"/>
    <w:rsid w:val="002B3D88"/>
    <w:rsid w:val="002B4A85"/>
    <w:rsid w:val="002B4B06"/>
    <w:rsid w:val="002B4B35"/>
    <w:rsid w:val="002B50C1"/>
    <w:rsid w:val="002B5D50"/>
    <w:rsid w:val="002B6049"/>
    <w:rsid w:val="002B62A0"/>
    <w:rsid w:val="002B68A5"/>
    <w:rsid w:val="002B71CC"/>
    <w:rsid w:val="002B77BE"/>
    <w:rsid w:val="002B77D8"/>
    <w:rsid w:val="002B79CF"/>
    <w:rsid w:val="002B7BFD"/>
    <w:rsid w:val="002C02C3"/>
    <w:rsid w:val="002C075A"/>
    <w:rsid w:val="002C0825"/>
    <w:rsid w:val="002C08A2"/>
    <w:rsid w:val="002C116B"/>
    <w:rsid w:val="002C2287"/>
    <w:rsid w:val="002C267A"/>
    <w:rsid w:val="002C2CEE"/>
    <w:rsid w:val="002C30DB"/>
    <w:rsid w:val="002C33C5"/>
    <w:rsid w:val="002C3666"/>
    <w:rsid w:val="002C3B1B"/>
    <w:rsid w:val="002C3C4D"/>
    <w:rsid w:val="002C3E51"/>
    <w:rsid w:val="002C42C1"/>
    <w:rsid w:val="002C44FB"/>
    <w:rsid w:val="002C4B31"/>
    <w:rsid w:val="002C5125"/>
    <w:rsid w:val="002C5301"/>
    <w:rsid w:val="002C558E"/>
    <w:rsid w:val="002C56ED"/>
    <w:rsid w:val="002C577E"/>
    <w:rsid w:val="002C5F5B"/>
    <w:rsid w:val="002C6054"/>
    <w:rsid w:val="002C7189"/>
    <w:rsid w:val="002C729A"/>
    <w:rsid w:val="002C72D5"/>
    <w:rsid w:val="002C7B1B"/>
    <w:rsid w:val="002C7BFE"/>
    <w:rsid w:val="002C7D6B"/>
    <w:rsid w:val="002C7EB0"/>
    <w:rsid w:val="002D0442"/>
    <w:rsid w:val="002D04D5"/>
    <w:rsid w:val="002D098A"/>
    <w:rsid w:val="002D0A1F"/>
    <w:rsid w:val="002D0D7E"/>
    <w:rsid w:val="002D12B4"/>
    <w:rsid w:val="002D149A"/>
    <w:rsid w:val="002D14BD"/>
    <w:rsid w:val="002D14EC"/>
    <w:rsid w:val="002D18F7"/>
    <w:rsid w:val="002D1A0F"/>
    <w:rsid w:val="002D1A75"/>
    <w:rsid w:val="002D1A95"/>
    <w:rsid w:val="002D1B33"/>
    <w:rsid w:val="002D1D37"/>
    <w:rsid w:val="002D1F65"/>
    <w:rsid w:val="002D24C2"/>
    <w:rsid w:val="002D24D5"/>
    <w:rsid w:val="002D250C"/>
    <w:rsid w:val="002D259D"/>
    <w:rsid w:val="002D2758"/>
    <w:rsid w:val="002D29C1"/>
    <w:rsid w:val="002D2A38"/>
    <w:rsid w:val="002D2A9B"/>
    <w:rsid w:val="002D2DF1"/>
    <w:rsid w:val="002D2FC2"/>
    <w:rsid w:val="002D37FA"/>
    <w:rsid w:val="002D3988"/>
    <w:rsid w:val="002D3BEB"/>
    <w:rsid w:val="002D4121"/>
    <w:rsid w:val="002D41B5"/>
    <w:rsid w:val="002D439D"/>
    <w:rsid w:val="002D4415"/>
    <w:rsid w:val="002D4916"/>
    <w:rsid w:val="002D4EE3"/>
    <w:rsid w:val="002D5159"/>
    <w:rsid w:val="002D561A"/>
    <w:rsid w:val="002D5C30"/>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46F"/>
    <w:rsid w:val="002E16B0"/>
    <w:rsid w:val="002E1C07"/>
    <w:rsid w:val="002E1C10"/>
    <w:rsid w:val="002E1D33"/>
    <w:rsid w:val="002E282C"/>
    <w:rsid w:val="002E2BA8"/>
    <w:rsid w:val="002E2C68"/>
    <w:rsid w:val="002E3121"/>
    <w:rsid w:val="002E320C"/>
    <w:rsid w:val="002E36F7"/>
    <w:rsid w:val="002E3ABB"/>
    <w:rsid w:val="002E3B20"/>
    <w:rsid w:val="002E3D0E"/>
    <w:rsid w:val="002E41DC"/>
    <w:rsid w:val="002E4DDD"/>
    <w:rsid w:val="002E4E37"/>
    <w:rsid w:val="002E4F43"/>
    <w:rsid w:val="002E4FDE"/>
    <w:rsid w:val="002E54E2"/>
    <w:rsid w:val="002E5649"/>
    <w:rsid w:val="002E5A2A"/>
    <w:rsid w:val="002E5BD5"/>
    <w:rsid w:val="002E6323"/>
    <w:rsid w:val="002E6771"/>
    <w:rsid w:val="002E6AA7"/>
    <w:rsid w:val="002E6B87"/>
    <w:rsid w:val="002E6C42"/>
    <w:rsid w:val="002E6D32"/>
    <w:rsid w:val="002E6E1B"/>
    <w:rsid w:val="002E6E38"/>
    <w:rsid w:val="002E7D79"/>
    <w:rsid w:val="002E7DD0"/>
    <w:rsid w:val="002E7EC0"/>
    <w:rsid w:val="002F0004"/>
    <w:rsid w:val="002F001F"/>
    <w:rsid w:val="002F01F9"/>
    <w:rsid w:val="002F0407"/>
    <w:rsid w:val="002F0552"/>
    <w:rsid w:val="002F0618"/>
    <w:rsid w:val="002F0630"/>
    <w:rsid w:val="002F0802"/>
    <w:rsid w:val="002F0841"/>
    <w:rsid w:val="002F0A2A"/>
    <w:rsid w:val="002F0B64"/>
    <w:rsid w:val="002F0E56"/>
    <w:rsid w:val="002F0EFA"/>
    <w:rsid w:val="002F0FDE"/>
    <w:rsid w:val="002F12D7"/>
    <w:rsid w:val="002F1EF6"/>
    <w:rsid w:val="002F2488"/>
    <w:rsid w:val="002F270C"/>
    <w:rsid w:val="002F336B"/>
    <w:rsid w:val="002F34A8"/>
    <w:rsid w:val="002F3938"/>
    <w:rsid w:val="002F3C61"/>
    <w:rsid w:val="002F3CFC"/>
    <w:rsid w:val="002F40AB"/>
    <w:rsid w:val="002F44A8"/>
    <w:rsid w:val="002F4771"/>
    <w:rsid w:val="002F4AB7"/>
    <w:rsid w:val="002F4E1D"/>
    <w:rsid w:val="002F4FE4"/>
    <w:rsid w:val="002F5998"/>
    <w:rsid w:val="002F5BD6"/>
    <w:rsid w:val="002F5E2A"/>
    <w:rsid w:val="002F5EF2"/>
    <w:rsid w:val="002F5F11"/>
    <w:rsid w:val="002F603E"/>
    <w:rsid w:val="002F6435"/>
    <w:rsid w:val="002F65B6"/>
    <w:rsid w:val="002F6600"/>
    <w:rsid w:val="002F69A9"/>
    <w:rsid w:val="002F6A04"/>
    <w:rsid w:val="002F6F98"/>
    <w:rsid w:val="002F7518"/>
    <w:rsid w:val="002F7600"/>
    <w:rsid w:val="002F7DA9"/>
    <w:rsid w:val="002F7EEB"/>
    <w:rsid w:val="00300060"/>
    <w:rsid w:val="00300150"/>
    <w:rsid w:val="003001AF"/>
    <w:rsid w:val="0030030B"/>
    <w:rsid w:val="00300366"/>
    <w:rsid w:val="00300756"/>
    <w:rsid w:val="00300792"/>
    <w:rsid w:val="00300D54"/>
    <w:rsid w:val="00301000"/>
    <w:rsid w:val="00301725"/>
    <w:rsid w:val="0030177F"/>
    <w:rsid w:val="003019AC"/>
    <w:rsid w:val="00301BE3"/>
    <w:rsid w:val="00301C1E"/>
    <w:rsid w:val="00302169"/>
    <w:rsid w:val="0030232D"/>
    <w:rsid w:val="0030239D"/>
    <w:rsid w:val="00302A05"/>
    <w:rsid w:val="00302C44"/>
    <w:rsid w:val="00302D33"/>
    <w:rsid w:val="00302E2A"/>
    <w:rsid w:val="00302ED0"/>
    <w:rsid w:val="00302ED9"/>
    <w:rsid w:val="0030304A"/>
    <w:rsid w:val="00303163"/>
    <w:rsid w:val="003032A4"/>
    <w:rsid w:val="00303A45"/>
    <w:rsid w:val="00304ABD"/>
    <w:rsid w:val="00304E98"/>
    <w:rsid w:val="00304F42"/>
    <w:rsid w:val="0030502A"/>
    <w:rsid w:val="00305117"/>
    <w:rsid w:val="0030525A"/>
    <w:rsid w:val="00305284"/>
    <w:rsid w:val="003056C0"/>
    <w:rsid w:val="00305AB0"/>
    <w:rsid w:val="00305AC3"/>
    <w:rsid w:val="00305DF2"/>
    <w:rsid w:val="003068BE"/>
    <w:rsid w:val="00306999"/>
    <w:rsid w:val="00306A85"/>
    <w:rsid w:val="00306B54"/>
    <w:rsid w:val="00307088"/>
    <w:rsid w:val="00307115"/>
    <w:rsid w:val="003073D2"/>
    <w:rsid w:val="00307794"/>
    <w:rsid w:val="00307833"/>
    <w:rsid w:val="0030793D"/>
    <w:rsid w:val="0031006C"/>
    <w:rsid w:val="003101D7"/>
    <w:rsid w:val="003103B4"/>
    <w:rsid w:val="00310592"/>
    <w:rsid w:val="003105E1"/>
    <w:rsid w:val="003106D7"/>
    <w:rsid w:val="003107A0"/>
    <w:rsid w:val="00310898"/>
    <w:rsid w:val="00310A28"/>
    <w:rsid w:val="00310AFD"/>
    <w:rsid w:val="00310B41"/>
    <w:rsid w:val="00310CD7"/>
    <w:rsid w:val="00310FD8"/>
    <w:rsid w:val="003117FA"/>
    <w:rsid w:val="00311889"/>
    <w:rsid w:val="003118AE"/>
    <w:rsid w:val="00311927"/>
    <w:rsid w:val="00311BE4"/>
    <w:rsid w:val="00311C8A"/>
    <w:rsid w:val="00311E51"/>
    <w:rsid w:val="00312255"/>
    <w:rsid w:val="003123B8"/>
    <w:rsid w:val="0031243F"/>
    <w:rsid w:val="00312837"/>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9A9"/>
    <w:rsid w:val="00317AE4"/>
    <w:rsid w:val="00320141"/>
    <w:rsid w:val="003205E2"/>
    <w:rsid w:val="00320917"/>
    <w:rsid w:val="0032099F"/>
    <w:rsid w:val="00320A59"/>
    <w:rsid w:val="00320BF6"/>
    <w:rsid w:val="0032128F"/>
    <w:rsid w:val="00321484"/>
    <w:rsid w:val="003218D2"/>
    <w:rsid w:val="00321FE9"/>
    <w:rsid w:val="00322148"/>
    <w:rsid w:val="0032236C"/>
    <w:rsid w:val="00322615"/>
    <w:rsid w:val="0032280D"/>
    <w:rsid w:val="00322EF7"/>
    <w:rsid w:val="00322F32"/>
    <w:rsid w:val="003230C0"/>
    <w:rsid w:val="00323106"/>
    <w:rsid w:val="003231C2"/>
    <w:rsid w:val="00323E8C"/>
    <w:rsid w:val="00324192"/>
    <w:rsid w:val="003241F6"/>
    <w:rsid w:val="0032439C"/>
    <w:rsid w:val="00324438"/>
    <w:rsid w:val="003245FA"/>
    <w:rsid w:val="00324698"/>
    <w:rsid w:val="003248C1"/>
    <w:rsid w:val="00324B64"/>
    <w:rsid w:val="00324BB2"/>
    <w:rsid w:val="00324DD3"/>
    <w:rsid w:val="00324F23"/>
    <w:rsid w:val="00324F4D"/>
    <w:rsid w:val="0032500C"/>
    <w:rsid w:val="003253F2"/>
    <w:rsid w:val="00325753"/>
    <w:rsid w:val="0032584D"/>
    <w:rsid w:val="00325995"/>
    <w:rsid w:val="00325D77"/>
    <w:rsid w:val="00325EAB"/>
    <w:rsid w:val="00325EB0"/>
    <w:rsid w:val="00326020"/>
    <w:rsid w:val="00326055"/>
    <w:rsid w:val="00326386"/>
    <w:rsid w:val="0032679A"/>
    <w:rsid w:val="003267E3"/>
    <w:rsid w:val="0032690A"/>
    <w:rsid w:val="00326D45"/>
    <w:rsid w:val="00327196"/>
    <w:rsid w:val="003276D3"/>
    <w:rsid w:val="00327779"/>
    <w:rsid w:val="003278E3"/>
    <w:rsid w:val="00327E19"/>
    <w:rsid w:val="003300FF"/>
    <w:rsid w:val="003301AF"/>
    <w:rsid w:val="00330B49"/>
    <w:rsid w:val="00330BE8"/>
    <w:rsid w:val="0033140B"/>
    <w:rsid w:val="003319FC"/>
    <w:rsid w:val="00331B6F"/>
    <w:rsid w:val="00331C3E"/>
    <w:rsid w:val="00331ED2"/>
    <w:rsid w:val="003323D9"/>
    <w:rsid w:val="00332EFE"/>
    <w:rsid w:val="00333023"/>
    <w:rsid w:val="003332BF"/>
    <w:rsid w:val="00333698"/>
    <w:rsid w:val="003336CE"/>
    <w:rsid w:val="003337DE"/>
    <w:rsid w:val="00333CA4"/>
    <w:rsid w:val="00333F3B"/>
    <w:rsid w:val="00334630"/>
    <w:rsid w:val="00334712"/>
    <w:rsid w:val="00334785"/>
    <w:rsid w:val="00334FAB"/>
    <w:rsid w:val="003350BB"/>
    <w:rsid w:val="003357A9"/>
    <w:rsid w:val="00335A4C"/>
    <w:rsid w:val="00335BC1"/>
    <w:rsid w:val="00336928"/>
    <w:rsid w:val="00336BAA"/>
    <w:rsid w:val="00336E7F"/>
    <w:rsid w:val="00336FC2"/>
    <w:rsid w:val="0033714E"/>
    <w:rsid w:val="00337AAA"/>
    <w:rsid w:val="00337D97"/>
    <w:rsid w:val="00337E61"/>
    <w:rsid w:val="0034015D"/>
    <w:rsid w:val="003402A3"/>
    <w:rsid w:val="00340711"/>
    <w:rsid w:val="00340A62"/>
    <w:rsid w:val="00340B32"/>
    <w:rsid w:val="00340B76"/>
    <w:rsid w:val="00341292"/>
    <w:rsid w:val="00342599"/>
    <w:rsid w:val="00342712"/>
    <w:rsid w:val="0034274E"/>
    <w:rsid w:val="00342866"/>
    <w:rsid w:val="00342936"/>
    <w:rsid w:val="00342AEF"/>
    <w:rsid w:val="00342B16"/>
    <w:rsid w:val="00342E5D"/>
    <w:rsid w:val="00343080"/>
    <w:rsid w:val="0034328F"/>
    <w:rsid w:val="003436B7"/>
    <w:rsid w:val="00343A59"/>
    <w:rsid w:val="0034471A"/>
    <w:rsid w:val="00344EB3"/>
    <w:rsid w:val="0034504F"/>
    <w:rsid w:val="00345291"/>
    <w:rsid w:val="003453C6"/>
    <w:rsid w:val="003454DC"/>
    <w:rsid w:val="00345515"/>
    <w:rsid w:val="00345920"/>
    <w:rsid w:val="003459A1"/>
    <w:rsid w:val="00345D9C"/>
    <w:rsid w:val="00346196"/>
    <w:rsid w:val="0034636F"/>
    <w:rsid w:val="003463FE"/>
    <w:rsid w:val="003467C0"/>
    <w:rsid w:val="00346AB9"/>
    <w:rsid w:val="00346B36"/>
    <w:rsid w:val="00346C54"/>
    <w:rsid w:val="00346EB0"/>
    <w:rsid w:val="00346F1A"/>
    <w:rsid w:val="003471C7"/>
    <w:rsid w:val="00347208"/>
    <w:rsid w:val="00347232"/>
    <w:rsid w:val="00347543"/>
    <w:rsid w:val="00347573"/>
    <w:rsid w:val="00347958"/>
    <w:rsid w:val="00347B98"/>
    <w:rsid w:val="00350002"/>
    <w:rsid w:val="00350E8A"/>
    <w:rsid w:val="00351078"/>
    <w:rsid w:val="003512EB"/>
    <w:rsid w:val="00351A0F"/>
    <w:rsid w:val="00351C27"/>
    <w:rsid w:val="00351DD0"/>
    <w:rsid w:val="0035214A"/>
    <w:rsid w:val="00352160"/>
    <w:rsid w:val="0035223A"/>
    <w:rsid w:val="00352273"/>
    <w:rsid w:val="003522A4"/>
    <w:rsid w:val="003523E9"/>
    <w:rsid w:val="003525A3"/>
    <w:rsid w:val="0035280C"/>
    <w:rsid w:val="00352C3C"/>
    <w:rsid w:val="00352E70"/>
    <w:rsid w:val="0035324C"/>
    <w:rsid w:val="003534DF"/>
    <w:rsid w:val="003535C1"/>
    <w:rsid w:val="003539CE"/>
    <w:rsid w:val="003541BF"/>
    <w:rsid w:val="003544A4"/>
    <w:rsid w:val="003544C0"/>
    <w:rsid w:val="0035493A"/>
    <w:rsid w:val="003549D4"/>
    <w:rsid w:val="003549E3"/>
    <w:rsid w:val="0035543B"/>
    <w:rsid w:val="00355611"/>
    <w:rsid w:val="003558E9"/>
    <w:rsid w:val="003559F0"/>
    <w:rsid w:val="00355EC6"/>
    <w:rsid w:val="00355F69"/>
    <w:rsid w:val="003561F7"/>
    <w:rsid w:val="0035650F"/>
    <w:rsid w:val="00356A18"/>
    <w:rsid w:val="00356D64"/>
    <w:rsid w:val="00356E1B"/>
    <w:rsid w:val="00356E7C"/>
    <w:rsid w:val="003572BC"/>
    <w:rsid w:val="00357391"/>
    <w:rsid w:val="00357435"/>
    <w:rsid w:val="00357668"/>
    <w:rsid w:val="003577E1"/>
    <w:rsid w:val="003578F5"/>
    <w:rsid w:val="003578F9"/>
    <w:rsid w:val="00357C08"/>
    <w:rsid w:val="00357CA0"/>
    <w:rsid w:val="00357CE8"/>
    <w:rsid w:val="003601DC"/>
    <w:rsid w:val="00360620"/>
    <w:rsid w:val="003608B5"/>
    <w:rsid w:val="00360B56"/>
    <w:rsid w:val="00360CEE"/>
    <w:rsid w:val="00360D6A"/>
    <w:rsid w:val="0036119F"/>
    <w:rsid w:val="003612CB"/>
    <w:rsid w:val="003613DD"/>
    <w:rsid w:val="00361752"/>
    <w:rsid w:val="0036180C"/>
    <w:rsid w:val="00361AAC"/>
    <w:rsid w:val="00361AC0"/>
    <w:rsid w:val="00361B0B"/>
    <w:rsid w:val="00361CEB"/>
    <w:rsid w:val="00361D79"/>
    <w:rsid w:val="003624D9"/>
    <w:rsid w:val="00362524"/>
    <w:rsid w:val="003627A2"/>
    <w:rsid w:val="00362A74"/>
    <w:rsid w:val="00362C3B"/>
    <w:rsid w:val="003635F0"/>
    <w:rsid w:val="00363AA5"/>
    <w:rsid w:val="00363EEC"/>
    <w:rsid w:val="00364244"/>
    <w:rsid w:val="00364B5C"/>
    <w:rsid w:val="00364DFE"/>
    <w:rsid w:val="00364FA6"/>
    <w:rsid w:val="0036514F"/>
    <w:rsid w:val="0036529F"/>
    <w:rsid w:val="00365444"/>
    <w:rsid w:val="0036547F"/>
    <w:rsid w:val="00365687"/>
    <w:rsid w:val="00365BF8"/>
    <w:rsid w:val="0036665B"/>
    <w:rsid w:val="0036668E"/>
    <w:rsid w:val="00366729"/>
    <w:rsid w:val="0036687C"/>
    <w:rsid w:val="00366CBE"/>
    <w:rsid w:val="00366CD4"/>
    <w:rsid w:val="00366DC2"/>
    <w:rsid w:val="00366EBF"/>
    <w:rsid w:val="00366EE2"/>
    <w:rsid w:val="0036739F"/>
    <w:rsid w:val="00367981"/>
    <w:rsid w:val="003701E8"/>
    <w:rsid w:val="003703E6"/>
    <w:rsid w:val="0037066F"/>
    <w:rsid w:val="00370826"/>
    <w:rsid w:val="00370B62"/>
    <w:rsid w:val="00370C48"/>
    <w:rsid w:val="0037154E"/>
    <w:rsid w:val="00372495"/>
    <w:rsid w:val="00372933"/>
    <w:rsid w:val="00372CD6"/>
    <w:rsid w:val="00372D11"/>
    <w:rsid w:val="00372E9F"/>
    <w:rsid w:val="003731DD"/>
    <w:rsid w:val="00373775"/>
    <w:rsid w:val="003737D8"/>
    <w:rsid w:val="00373B54"/>
    <w:rsid w:val="00373E5D"/>
    <w:rsid w:val="0037405C"/>
    <w:rsid w:val="0037465E"/>
    <w:rsid w:val="00374AE6"/>
    <w:rsid w:val="00374B90"/>
    <w:rsid w:val="00375FB8"/>
    <w:rsid w:val="00376084"/>
    <w:rsid w:val="00376810"/>
    <w:rsid w:val="003774E7"/>
    <w:rsid w:val="00377D70"/>
    <w:rsid w:val="00377FC0"/>
    <w:rsid w:val="00380021"/>
    <w:rsid w:val="0038006E"/>
    <w:rsid w:val="003802AC"/>
    <w:rsid w:val="00380408"/>
    <w:rsid w:val="00380599"/>
    <w:rsid w:val="003807C3"/>
    <w:rsid w:val="00380BD6"/>
    <w:rsid w:val="00380E9D"/>
    <w:rsid w:val="00381050"/>
    <w:rsid w:val="00381CBC"/>
    <w:rsid w:val="00381D0C"/>
    <w:rsid w:val="00381D7A"/>
    <w:rsid w:val="00381F93"/>
    <w:rsid w:val="00382268"/>
    <w:rsid w:val="0038295C"/>
    <w:rsid w:val="00382F29"/>
    <w:rsid w:val="003839D2"/>
    <w:rsid w:val="00383B8D"/>
    <w:rsid w:val="0038422E"/>
    <w:rsid w:val="00384367"/>
    <w:rsid w:val="00384C84"/>
    <w:rsid w:val="00385304"/>
    <w:rsid w:val="00385365"/>
    <w:rsid w:val="003853C7"/>
    <w:rsid w:val="0038547C"/>
    <w:rsid w:val="00385603"/>
    <w:rsid w:val="00385626"/>
    <w:rsid w:val="00385731"/>
    <w:rsid w:val="00385936"/>
    <w:rsid w:val="00385D2F"/>
    <w:rsid w:val="00385F73"/>
    <w:rsid w:val="00385F7A"/>
    <w:rsid w:val="00386491"/>
    <w:rsid w:val="00386545"/>
    <w:rsid w:val="00386AE5"/>
    <w:rsid w:val="00387116"/>
    <w:rsid w:val="00387633"/>
    <w:rsid w:val="00387DBF"/>
    <w:rsid w:val="00387DFE"/>
    <w:rsid w:val="00390037"/>
    <w:rsid w:val="00390059"/>
    <w:rsid w:val="003906BB"/>
    <w:rsid w:val="00390AB1"/>
    <w:rsid w:val="00390B83"/>
    <w:rsid w:val="00390D5C"/>
    <w:rsid w:val="0039144E"/>
    <w:rsid w:val="0039170E"/>
    <w:rsid w:val="003919BA"/>
    <w:rsid w:val="00391F90"/>
    <w:rsid w:val="00392243"/>
    <w:rsid w:val="00392763"/>
    <w:rsid w:val="00392A0E"/>
    <w:rsid w:val="00392A19"/>
    <w:rsid w:val="00392CEB"/>
    <w:rsid w:val="003932C3"/>
    <w:rsid w:val="00393485"/>
    <w:rsid w:val="00393900"/>
    <w:rsid w:val="00393CB7"/>
    <w:rsid w:val="00393EBB"/>
    <w:rsid w:val="00393F0D"/>
    <w:rsid w:val="00393F1B"/>
    <w:rsid w:val="00394070"/>
    <w:rsid w:val="0039426B"/>
    <w:rsid w:val="003945AC"/>
    <w:rsid w:val="00394648"/>
    <w:rsid w:val="003948CC"/>
    <w:rsid w:val="00394F79"/>
    <w:rsid w:val="00395782"/>
    <w:rsid w:val="00395F6F"/>
    <w:rsid w:val="0039655E"/>
    <w:rsid w:val="003966DA"/>
    <w:rsid w:val="003968C7"/>
    <w:rsid w:val="00396B85"/>
    <w:rsid w:val="00396D1D"/>
    <w:rsid w:val="00396D88"/>
    <w:rsid w:val="00397161"/>
    <w:rsid w:val="00397561"/>
    <w:rsid w:val="003977D4"/>
    <w:rsid w:val="00397812"/>
    <w:rsid w:val="00397DC4"/>
    <w:rsid w:val="00397F5D"/>
    <w:rsid w:val="003A0140"/>
    <w:rsid w:val="003A050A"/>
    <w:rsid w:val="003A074F"/>
    <w:rsid w:val="003A0CB9"/>
    <w:rsid w:val="003A1011"/>
    <w:rsid w:val="003A1223"/>
    <w:rsid w:val="003A1579"/>
    <w:rsid w:val="003A15AB"/>
    <w:rsid w:val="003A16DA"/>
    <w:rsid w:val="003A1EA1"/>
    <w:rsid w:val="003A2108"/>
    <w:rsid w:val="003A259E"/>
    <w:rsid w:val="003A275E"/>
    <w:rsid w:val="003A2AA3"/>
    <w:rsid w:val="003A2C25"/>
    <w:rsid w:val="003A2E46"/>
    <w:rsid w:val="003A315C"/>
    <w:rsid w:val="003A3337"/>
    <w:rsid w:val="003A333D"/>
    <w:rsid w:val="003A35AA"/>
    <w:rsid w:val="003A372D"/>
    <w:rsid w:val="003A3945"/>
    <w:rsid w:val="003A3A8B"/>
    <w:rsid w:val="003A40AB"/>
    <w:rsid w:val="003A4162"/>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A78F9"/>
    <w:rsid w:val="003B002E"/>
    <w:rsid w:val="003B0153"/>
    <w:rsid w:val="003B025C"/>
    <w:rsid w:val="003B0D55"/>
    <w:rsid w:val="003B0F83"/>
    <w:rsid w:val="003B18FE"/>
    <w:rsid w:val="003B1A7D"/>
    <w:rsid w:val="003B2031"/>
    <w:rsid w:val="003B2385"/>
    <w:rsid w:val="003B2807"/>
    <w:rsid w:val="003B2DA1"/>
    <w:rsid w:val="003B302C"/>
    <w:rsid w:val="003B3079"/>
    <w:rsid w:val="003B3266"/>
    <w:rsid w:val="003B3443"/>
    <w:rsid w:val="003B35E5"/>
    <w:rsid w:val="003B37D1"/>
    <w:rsid w:val="003B38B7"/>
    <w:rsid w:val="003B3929"/>
    <w:rsid w:val="003B39C7"/>
    <w:rsid w:val="003B3D8D"/>
    <w:rsid w:val="003B3E6E"/>
    <w:rsid w:val="003B47A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919"/>
    <w:rsid w:val="003C0980"/>
    <w:rsid w:val="003C0BB8"/>
    <w:rsid w:val="003C1493"/>
    <w:rsid w:val="003C1580"/>
    <w:rsid w:val="003C1865"/>
    <w:rsid w:val="003C1960"/>
    <w:rsid w:val="003C1C29"/>
    <w:rsid w:val="003C2350"/>
    <w:rsid w:val="003C251A"/>
    <w:rsid w:val="003C2E6D"/>
    <w:rsid w:val="003C2FB0"/>
    <w:rsid w:val="003C3C24"/>
    <w:rsid w:val="003C41C4"/>
    <w:rsid w:val="003C43C3"/>
    <w:rsid w:val="003C443A"/>
    <w:rsid w:val="003C4568"/>
    <w:rsid w:val="003C483A"/>
    <w:rsid w:val="003C497F"/>
    <w:rsid w:val="003C4993"/>
    <w:rsid w:val="003C4C3A"/>
    <w:rsid w:val="003C4C9A"/>
    <w:rsid w:val="003C5328"/>
    <w:rsid w:val="003C55DB"/>
    <w:rsid w:val="003C59D0"/>
    <w:rsid w:val="003C5CBF"/>
    <w:rsid w:val="003C6185"/>
    <w:rsid w:val="003C68F2"/>
    <w:rsid w:val="003C6AF0"/>
    <w:rsid w:val="003C6B6A"/>
    <w:rsid w:val="003C6C92"/>
    <w:rsid w:val="003C7077"/>
    <w:rsid w:val="003C7139"/>
    <w:rsid w:val="003C7D8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50D"/>
    <w:rsid w:val="003D39FC"/>
    <w:rsid w:val="003D3D5B"/>
    <w:rsid w:val="003D3E2D"/>
    <w:rsid w:val="003D401A"/>
    <w:rsid w:val="003D4274"/>
    <w:rsid w:val="003D4952"/>
    <w:rsid w:val="003D4975"/>
    <w:rsid w:val="003D4DDF"/>
    <w:rsid w:val="003D5279"/>
    <w:rsid w:val="003D5D6C"/>
    <w:rsid w:val="003D6301"/>
    <w:rsid w:val="003D6599"/>
    <w:rsid w:val="003D6800"/>
    <w:rsid w:val="003D6C54"/>
    <w:rsid w:val="003D6CC8"/>
    <w:rsid w:val="003D6F43"/>
    <w:rsid w:val="003D7239"/>
    <w:rsid w:val="003D768C"/>
    <w:rsid w:val="003D7D7B"/>
    <w:rsid w:val="003D7E9A"/>
    <w:rsid w:val="003E02D2"/>
    <w:rsid w:val="003E09C8"/>
    <w:rsid w:val="003E0A4C"/>
    <w:rsid w:val="003E0E61"/>
    <w:rsid w:val="003E15CB"/>
    <w:rsid w:val="003E18F2"/>
    <w:rsid w:val="003E1A6B"/>
    <w:rsid w:val="003E2044"/>
    <w:rsid w:val="003E3441"/>
    <w:rsid w:val="003E385D"/>
    <w:rsid w:val="003E3959"/>
    <w:rsid w:val="003E3BD7"/>
    <w:rsid w:val="003E3F0F"/>
    <w:rsid w:val="003E43BE"/>
    <w:rsid w:val="003E447F"/>
    <w:rsid w:val="003E499C"/>
    <w:rsid w:val="003E4E53"/>
    <w:rsid w:val="003E515A"/>
    <w:rsid w:val="003E5220"/>
    <w:rsid w:val="003E55B6"/>
    <w:rsid w:val="003E56AC"/>
    <w:rsid w:val="003E579A"/>
    <w:rsid w:val="003E593D"/>
    <w:rsid w:val="003E5F75"/>
    <w:rsid w:val="003E61D5"/>
    <w:rsid w:val="003E6424"/>
    <w:rsid w:val="003E65BB"/>
    <w:rsid w:val="003E67AF"/>
    <w:rsid w:val="003E6C75"/>
    <w:rsid w:val="003E6CCB"/>
    <w:rsid w:val="003E6EA4"/>
    <w:rsid w:val="003E7034"/>
    <w:rsid w:val="003E7260"/>
    <w:rsid w:val="003E7440"/>
    <w:rsid w:val="003E756B"/>
    <w:rsid w:val="003E7C28"/>
    <w:rsid w:val="003F011D"/>
    <w:rsid w:val="003F017F"/>
    <w:rsid w:val="003F01D7"/>
    <w:rsid w:val="003F020C"/>
    <w:rsid w:val="003F0686"/>
    <w:rsid w:val="003F0B34"/>
    <w:rsid w:val="003F15E2"/>
    <w:rsid w:val="003F1B65"/>
    <w:rsid w:val="003F1D27"/>
    <w:rsid w:val="003F25BA"/>
    <w:rsid w:val="003F27CB"/>
    <w:rsid w:val="003F2907"/>
    <w:rsid w:val="003F2FF4"/>
    <w:rsid w:val="003F3DA0"/>
    <w:rsid w:val="003F4430"/>
    <w:rsid w:val="003F4D12"/>
    <w:rsid w:val="003F5214"/>
    <w:rsid w:val="003F5463"/>
    <w:rsid w:val="003F5526"/>
    <w:rsid w:val="003F5955"/>
    <w:rsid w:val="003F59E9"/>
    <w:rsid w:val="003F5B96"/>
    <w:rsid w:val="003F5C48"/>
    <w:rsid w:val="003F65DB"/>
    <w:rsid w:val="003F66F9"/>
    <w:rsid w:val="003F6B4D"/>
    <w:rsid w:val="003F6F57"/>
    <w:rsid w:val="003F714C"/>
    <w:rsid w:val="003F775C"/>
    <w:rsid w:val="003F77D2"/>
    <w:rsid w:val="0040016F"/>
    <w:rsid w:val="00400198"/>
    <w:rsid w:val="004002A9"/>
    <w:rsid w:val="00400D69"/>
    <w:rsid w:val="00400FC5"/>
    <w:rsid w:val="0040143D"/>
    <w:rsid w:val="004016A2"/>
    <w:rsid w:val="00402509"/>
    <w:rsid w:val="00402555"/>
    <w:rsid w:val="00402A97"/>
    <w:rsid w:val="00402B3E"/>
    <w:rsid w:val="00402C55"/>
    <w:rsid w:val="00402CE3"/>
    <w:rsid w:val="00402D79"/>
    <w:rsid w:val="00402F3A"/>
    <w:rsid w:val="00403392"/>
    <w:rsid w:val="004033EE"/>
    <w:rsid w:val="00403418"/>
    <w:rsid w:val="00403850"/>
    <w:rsid w:val="00403ADB"/>
    <w:rsid w:val="00403C65"/>
    <w:rsid w:val="00403ED8"/>
    <w:rsid w:val="004041C8"/>
    <w:rsid w:val="00404381"/>
    <w:rsid w:val="004043EB"/>
    <w:rsid w:val="00404468"/>
    <w:rsid w:val="00404783"/>
    <w:rsid w:val="00404EA8"/>
    <w:rsid w:val="00404EBC"/>
    <w:rsid w:val="00405015"/>
    <w:rsid w:val="004051F6"/>
    <w:rsid w:val="00405207"/>
    <w:rsid w:val="00405408"/>
    <w:rsid w:val="0040542B"/>
    <w:rsid w:val="0040665A"/>
    <w:rsid w:val="00406E2D"/>
    <w:rsid w:val="00407059"/>
    <w:rsid w:val="004073C2"/>
    <w:rsid w:val="004077DD"/>
    <w:rsid w:val="00407B59"/>
    <w:rsid w:val="00407BF0"/>
    <w:rsid w:val="00410114"/>
    <w:rsid w:val="004107C5"/>
    <w:rsid w:val="00410C0B"/>
    <w:rsid w:val="00410E3C"/>
    <w:rsid w:val="0041129A"/>
    <w:rsid w:val="00411DF9"/>
    <w:rsid w:val="00411F1F"/>
    <w:rsid w:val="004125C2"/>
    <w:rsid w:val="00412F2C"/>
    <w:rsid w:val="00412FF9"/>
    <w:rsid w:val="00413451"/>
    <w:rsid w:val="00413475"/>
    <w:rsid w:val="0041380B"/>
    <w:rsid w:val="0041417E"/>
    <w:rsid w:val="00414866"/>
    <w:rsid w:val="00414E89"/>
    <w:rsid w:val="0041523D"/>
    <w:rsid w:val="0041535E"/>
    <w:rsid w:val="004157F4"/>
    <w:rsid w:val="00415AFC"/>
    <w:rsid w:val="00416094"/>
    <w:rsid w:val="00416182"/>
    <w:rsid w:val="0041631D"/>
    <w:rsid w:val="00416387"/>
    <w:rsid w:val="0041647C"/>
    <w:rsid w:val="004166EE"/>
    <w:rsid w:val="00416B3B"/>
    <w:rsid w:val="0041712D"/>
    <w:rsid w:val="00417295"/>
    <w:rsid w:val="004172FD"/>
    <w:rsid w:val="00417AC8"/>
    <w:rsid w:val="00417FF7"/>
    <w:rsid w:val="00420130"/>
    <w:rsid w:val="0042018A"/>
    <w:rsid w:val="004207D5"/>
    <w:rsid w:val="00421073"/>
    <w:rsid w:val="004211CE"/>
    <w:rsid w:val="00421243"/>
    <w:rsid w:val="004212FB"/>
    <w:rsid w:val="004217FA"/>
    <w:rsid w:val="00421816"/>
    <w:rsid w:val="004219E5"/>
    <w:rsid w:val="00421DE9"/>
    <w:rsid w:val="004224E4"/>
    <w:rsid w:val="00422639"/>
    <w:rsid w:val="0042265A"/>
    <w:rsid w:val="00422A13"/>
    <w:rsid w:val="00422E51"/>
    <w:rsid w:val="0042315A"/>
    <w:rsid w:val="00423173"/>
    <w:rsid w:val="00423B82"/>
    <w:rsid w:val="00424278"/>
    <w:rsid w:val="00424968"/>
    <w:rsid w:val="00425161"/>
    <w:rsid w:val="00425639"/>
    <w:rsid w:val="00425783"/>
    <w:rsid w:val="00425D7C"/>
    <w:rsid w:val="004261BB"/>
    <w:rsid w:val="004263B3"/>
    <w:rsid w:val="004268BA"/>
    <w:rsid w:val="00426AB4"/>
    <w:rsid w:val="00426AD8"/>
    <w:rsid w:val="00426E57"/>
    <w:rsid w:val="00426EFB"/>
    <w:rsid w:val="00427C80"/>
    <w:rsid w:val="00427E4B"/>
    <w:rsid w:val="004303A3"/>
    <w:rsid w:val="00430443"/>
    <w:rsid w:val="00430624"/>
    <w:rsid w:val="00430655"/>
    <w:rsid w:val="0043091F"/>
    <w:rsid w:val="00430B34"/>
    <w:rsid w:val="00430E24"/>
    <w:rsid w:val="004313E5"/>
    <w:rsid w:val="004314E7"/>
    <w:rsid w:val="00431BB7"/>
    <w:rsid w:val="00431C31"/>
    <w:rsid w:val="00431D9B"/>
    <w:rsid w:val="00431DFC"/>
    <w:rsid w:val="00431F68"/>
    <w:rsid w:val="00431FB2"/>
    <w:rsid w:val="00432158"/>
    <w:rsid w:val="004324A4"/>
    <w:rsid w:val="00432E90"/>
    <w:rsid w:val="00433231"/>
    <w:rsid w:val="00433B93"/>
    <w:rsid w:val="00433D0F"/>
    <w:rsid w:val="00433FCB"/>
    <w:rsid w:val="004344C6"/>
    <w:rsid w:val="00434628"/>
    <w:rsid w:val="00434B7F"/>
    <w:rsid w:val="004351F3"/>
    <w:rsid w:val="004358C5"/>
    <w:rsid w:val="00435945"/>
    <w:rsid w:val="00435D02"/>
    <w:rsid w:val="00435F41"/>
    <w:rsid w:val="00436185"/>
    <w:rsid w:val="00436890"/>
    <w:rsid w:val="00436921"/>
    <w:rsid w:val="00436B4A"/>
    <w:rsid w:val="00436C19"/>
    <w:rsid w:val="00437628"/>
    <w:rsid w:val="0043768D"/>
    <w:rsid w:val="004377B2"/>
    <w:rsid w:val="00437BF4"/>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192"/>
    <w:rsid w:val="004433D2"/>
    <w:rsid w:val="0044391A"/>
    <w:rsid w:val="0044396A"/>
    <w:rsid w:val="00444818"/>
    <w:rsid w:val="00444874"/>
    <w:rsid w:val="004449C0"/>
    <w:rsid w:val="004449EE"/>
    <w:rsid w:val="00444CCF"/>
    <w:rsid w:val="00444F8D"/>
    <w:rsid w:val="0044535E"/>
    <w:rsid w:val="00445793"/>
    <w:rsid w:val="0044582C"/>
    <w:rsid w:val="0044589B"/>
    <w:rsid w:val="00445FD8"/>
    <w:rsid w:val="00446012"/>
    <w:rsid w:val="004461D8"/>
    <w:rsid w:val="0044626F"/>
    <w:rsid w:val="004462EB"/>
    <w:rsid w:val="0044660C"/>
    <w:rsid w:val="00446645"/>
    <w:rsid w:val="00446805"/>
    <w:rsid w:val="00446821"/>
    <w:rsid w:val="00446D59"/>
    <w:rsid w:val="00446E51"/>
    <w:rsid w:val="004472E6"/>
    <w:rsid w:val="00447456"/>
    <w:rsid w:val="004474D7"/>
    <w:rsid w:val="00447623"/>
    <w:rsid w:val="00447B35"/>
    <w:rsid w:val="00447C2E"/>
    <w:rsid w:val="00447D0E"/>
    <w:rsid w:val="004502F4"/>
    <w:rsid w:val="004504DD"/>
    <w:rsid w:val="00450C7F"/>
    <w:rsid w:val="00450DB9"/>
    <w:rsid w:val="00450DBC"/>
    <w:rsid w:val="00450DE1"/>
    <w:rsid w:val="00450F66"/>
    <w:rsid w:val="0045103D"/>
    <w:rsid w:val="004514A9"/>
    <w:rsid w:val="004516EF"/>
    <w:rsid w:val="00451877"/>
    <w:rsid w:val="00451959"/>
    <w:rsid w:val="00451A20"/>
    <w:rsid w:val="00451BB3"/>
    <w:rsid w:val="00451E2F"/>
    <w:rsid w:val="00452098"/>
    <w:rsid w:val="0045253D"/>
    <w:rsid w:val="00452587"/>
    <w:rsid w:val="00452812"/>
    <w:rsid w:val="00452C5F"/>
    <w:rsid w:val="00452DF0"/>
    <w:rsid w:val="00452EFB"/>
    <w:rsid w:val="00453543"/>
    <w:rsid w:val="00453893"/>
    <w:rsid w:val="00453C11"/>
    <w:rsid w:val="00453D8A"/>
    <w:rsid w:val="00453EDB"/>
    <w:rsid w:val="004540D4"/>
    <w:rsid w:val="0045502F"/>
    <w:rsid w:val="004552A8"/>
    <w:rsid w:val="0045540A"/>
    <w:rsid w:val="004554E4"/>
    <w:rsid w:val="00455A23"/>
    <w:rsid w:val="00455D97"/>
    <w:rsid w:val="00455E15"/>
    <w:rsid w:val="0045605B"/>
    <w:rsid w:val="0045664A"/>
    <w:rsid w:val="004569B7"/>
    <w:rsid w:val="00456CD2"/>
    <w:rsid w:val="00456D51"/>
    <w:rsid w:val="004573E7"/>
    <w:rsid w:val="0045740D"/>
    <w:rsid w:val="0045765D"/>
    <w:rsid w:val="004576FA"/>
    <w:rsid w:val="004600C3"/>
    <w:rsid w:val="004607C4"/>
    <w:rsid w:val="0046086B"/>
    <w:rsid w:val="00460D8B"/>
    <w:rsid w:val="00461014"/>
    <w:rsid w:val="004610C3"/>
    <w:rsid w:val="00461303"/>
    <w:rsid w:val="0046174C"/>
    <w:rsid w:val="0046209E"/>
    <w:rsid w:val="004627E0"/>
    <w:rsid w:val="004629CA"/>
    <w:rsid w:val="00462DB8"/>
    <w:rsid w:val="00463316"/>
    <w:rsid w:val="00464068"/>
    <w:rsid w:val="004641F2"/>
    <w:rsid w:val="00464518"/>
    <w:rsid w:val="004645EC"/>
    <w:rsid w:val="00464F0F"/>
    <w:rsid w:val="00464FC6"/>
    <w:rsid w:val="00465079"/>
    <w:rsid w:val="004651F3"/>
    <w:rsid w:val="0046536E"/>
    <w:rsid w:val="004656F4"/>
    <w:rsid w:val="00465F0B"/>
    <w:rsid w:val="00465FF6"/>
    <w:rsid w:val="00466B42"/>
    <w:rsid w:val="00466CE3"/>
    <w:rsid w:val="00466DF0"/>
    <w:rsid w:val="00466EBD"/>
    <w:rsid w:val="00467220"/>
    <w:rsid w:val="00467261"/>
    <w:rsid w:val="00467779"/>
    <w:rsid w:val="00467EDA"/>
    <w:rsid w:val="00470423"/>
    <w:rsid w:val="0047065F"/>
    <w:rsid w:val="004706A4"/>
    <w:rsid w:val="004708E7"/>
    <w:rsid w:val="004708EE"/>
    <w:rsid w:val="00470D71"/>
    <w:rsid w:val="00471048"/>
    <w:rsid w:val="00471FCE"/>
    <w:rsid w:val="0047212A"/>
    <w:rsid w:val="00472149"/>
    <w:rsid w:val="00472204"/>
    <w:rsid w:val="00472281"/>
    <w:rsid w:val="004727FD"/>
    <w:rsid w:val="004731B6"/>
    <w:rsid w:val="00473BB8"/>
    <w:rsid w:val="00474063"/>
    <w:rsid w:val="004748A2"/>
    <w:rsid w:val="00474ADF"/>
    <w:rsid w:val="00474D7C"/>
    <w:rsid w:val="00474DA7"/>
    <w:rsid w:val="0047518F"/>
    <w:rsid w:val="0047564D"/>
    <w:rsid w:val="00475A39"/>
    <w:rsid w:val="00475B9E"/>
    <w:rsid w:val="00475E6C"/>
    <w:rsid w:val="004763A0"/>
    <w:rsid w:val="0047656C"/>
    <w:rsid w:val="00476889"/>
    <w:rsid w:val="004769AC"/>
    <w:rsid w:val="00476C59"/>
    <w:rsid w:val="004777D9"/>
    <w:rsid w:val="00477AEE"/>
    <w:rsid w:val="00477C71"/>
    <w:rsid w:val="0048021E"/>
    <w:rsid w:val="004802E7"/>
    <w:rsid w:val="00480409"/>
    <w:rsid w:val="00480539"/>
    <w:rsid w:val="00480E69"/>
    <w:rsid w:val="00481246"/>
    <w:rsid w:val="004817A8"/>
    <w:rsid w:val="00481929"/>
    <w:rsid w:val="00481BF9"/>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766"/>
    <w:rsid w:val="00484C34"/>
    <w:rsid w:val="00484C5A"/>
    <w:rsid w:val="00484D33"/>
    <w:rsid w:val="00484DBA"/>
    <w:rsid w:val="00484FF1"/>
    <w:rsid w:val="00485316"/>
    <w:rsid w:val="004854A3"/>
    <w:rsid w:val="0048565E"/>
    <w:rsid w:val="004856D0"/>
    <w:rsid w:val="00485E7B"/>
    <w:rsid w:val="00485F24"/>
    <w:rsid w:val="00486137"/>
    <w:rsid w:val="004865A6"/>
    <w:rsid w:val="0048665D"/>
    <w:rsid w:val="00487169"/>
    <w:rsid w:val="0048780F"/>
    <w:rsid w:val="00490001"/>
    <w:rsid w:val="00490653"/>
    <w:rsid w:val="004906EE"/>
    <w:rsid w:val="00490A68"/>
    <w:rsid w:val="00490B78"/>
    <w:rsid w:val="00490C89"/>
    <w:rsid w:val="00491135"/>
    <w:rsid w:val="00492138"/>
    <w:rsid w:val="00492371"/>
    <w:rsid w:val="0049241D"/>
    <w:rsid w:val="00492FE1"/>
    <w:rsid w:val="00493189"/>
    <w:rsid w:val="00493429"/>
    <w:rsid w:val="00493451"/>
    <w:rsid w:val="00493542"/>
    <w:rsid w:val="00493D98"/>
    <w:rsid w:val="00494201"/>
    <w:rsid w:val="00494472"/>
    <w:rsid w:val="004945AA"/>
    <w:rsid w:val="00494834"/>
    <w:rsid w:val="004949AE"/>
    <w:rsid w:val="004949DC"/>
    <w:rsid w:val="00495987"/>
    <w:rsid w:val="00495E44"/>
    <w:rsid w:val="004960AE"/>
    <w:rsid w:val="00496B09"/>
    <w:rsid w:val="00496D07"/>
    <w:rsid w:val="00496DF4"/>
    <w:rsid w:val="00497362"/>
    <w:rsid w:val="00497777"/>
    <w:rsid w:val="004978A9"/>
    <w:rsid w:val="004A0060"/>
    <w:rsid w:val="004A0102"/>
    <w:rsid w:val="004A0364"/>
    <w:rsid w:val="004A0534"/>
    <w:rsid w:val="004A075E"/>
    <w:rsid w:val="004A079F"/>
    <w:rsid w:val="004A0DD1"/>
    <w:rsid w:val="004A0E9A"/>
    <w:rsid w:val="004A1179"/>
    <w:rsid w:val="004A140E"/>
    <w:rsid w:val="004A15A8"/>
    <w:rsid w:val="004A179F"/>
    <w:rsid w:val="004A1859"/>
    <w:rsid w:val="004A2422"/>
    <w:rsid w:val="004A24DB"/>
    <w:rsid w:val="004A2794"/>
    <w:rsid w:val="004A2F60"/>
    <w:rsid w:val="004A2FC2"/>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7A3"/>
    <w:rsid w:val="004A6CCC"/>
    <w:rsid w:val="004A7164"/>
    <w:rsid w:val="004A79F1"/>
    <w:rsid w:val="004A7A2D"/>
    <w:rsid w:val="004A7C27"/>
    <w:rsid w:val="004A7D82"/>
    <w:rsid w:val="004B03DB"/>
    <w:rsid w:val="004B0643"/>
    <w:rsid w:val="004B0A70"/>
    <w:rsid w:val="004B1101"/>
    <w:rsid w:val="004B1447"/>
    <w:rsid w:val="004B1A54"/>
    <w:rsid w:val="004B1B75"/>
    <w:rsid w:val="004B1D34"/>
    <w:rsid w:val="004B1E69"/>
    <w:rsid w:val="004B2045"/>
    <w:rsid w:val="004B204F"/>
    <w:rsid w:val="004B21D9"/>
    <w:rsid w:val="004B22F8"/>
    <w:rsid w:val="004B23AA"/>
    <w:rsid w:val="004B2625"/>
    <w:rsid w:val="004B29E4"/>
    <w:rsid w:val="004B2CF4"/>
    <w:rsid w:val="004B2E37"/>
    <w:rsid w:val="004B2F7C"/>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4E1"/>
    <w:rsid w:val="004B694B"/>
    <w:rsid w:val="004B6975"/>
    <w:rsid w:val="004B6BEF"/>
    <w:rsid w:val="004B70E1"/>
    <w:rsid w:val="004B748C"/>
    <w:rsid w:val="004B74BC"/>
    <w:rsid w:val="004B752C"/>
    <w:rsid w:val="004B752F"/>
    <w:rsid w:val="004B786A"/>
    <w:rsid w:val="004B7C05"/>
    <w:rsid w:val="004B7D70"/>
    <w:rsid w:val="004C0182"/>
    <w:rsid w:val="004C0659"/>
    <w:rsid w:val="004C093C"/>
    <w:rsid w:val="004C107E"/>
    <w:rsid w:val="004C164F"/>
    <w:rsid w:val="004C16C2"/>
    <w:rsid w:val="004C18AA"/>
    <w:rsid w:val="004C1A38"/>
    <w:rsid w:val="004C1B08"/>
    <w:rsid w:val="004C1CB9"/>
    <w:rsid w:val="004C1F6D"/>
    <w:rsid w:val="004C26F6"/>
    <w:rsid w:val="004C3A84"/>
    <w:rsid w:val="004C4216"/>
    <w:rsid w:val="004C4338"/>
    <w:rsid w:val="004C477E"/>
    <w:rsid w:val="004C4856"/>
    <w:rsid w:val="004C4C15"/>
    <w:rsid w:val="004C4D9E"/>
    <w:rsid w:val="004C5194"/>
    <w:rsid w:val="004C5661"/>
    <w:rsid w:val="004C5809"/>
    <w:rsid w:val="004C6024"/>
    <w:rsid w:val="004C6385"/>
    <w:rsid w:val="004C638E"/>
    <w:rsid w:val="004C646E"/>
    <w:rsid w:val="004C667A"/>
    <w:rsid w:val="004C673F"/>
    <w:rsid w:val="004C6C1A"/>
    <w:rsid w:val="004C743C"/>
    <w:rsid w:val="004C75F1"/>
    <w:rsid w:val="004C7F43"/>
    <w:rsid w:val="004D0B65"/>
    <w:rsid w:val="004D0D03"/>
    <w:rsid w:val="004D0DF1"/>
    <w:rsid w:val="004D1C52"/>
    <w:rsid w:val="004D230E"/>
    <w:rsid w:val="004D242B"/>
    <w:rsid w:val="004D265B"/>
    <w:rsid w:val="004D26A9"/>
    <w:rsid w:val="004D2A4A"/>
    <w:rsid w:val="004D2CBA"/>
    <w:rsid w:val="004D2F18"/>
    <w:rsid w:val="004D2F2C"/>
    <w:rsid w:val="004D2FEB"/>
    <w:rsid w:val="004D34C1"/>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A7C"/>
    <w:rsid w:val="004D5BC4"/>
    <w:rsid w:val="004D5BE8"/>
    <w:rsid w:val="004D5C8B"/>
    <w:rsid w:val="004D60E9"/>
    <w:rsid w:val="004D64AC"/>
    <w:rsid w:val="004D6C7B"/>
    <w:rsid w:val="004D6CB0"/>
    <w:rsid w:val="004D6CF6"/>
    <w:rsid w:val="004D6D18"/>
    <w:rsid w:val="004D6F72"/>
    <w:rsid w:val="004D744B"/>
    <w:rsid w:val="004D758D"/>
    <w:rsid w:val="004D77F4"/>
    <w:rsid w:val="004D78AF"/>
    <w:rsid w:val="004E019E"/>
    <w:rsid w:val="004E0523"/>
    <w:rsid w:val="004E0C1E"/>
    <w:rsid w:val="004E0EC8"/>
    <w:rsid w:val="004E105A"/>
    <w:rsid w:val="004E1127"/>
    <w:rsid w:val="004E14C8"/>
    <w:rsid w:val="004E1A0F"/>
    <w:rsid w:val="004E1A41"/>
    <w:rsid w:val="004E1BCB"/>
    <w:rsid w:val="004E1F17"/>
    <w:rsid w:val="004E23AF"/>
    <w:rsid w:val="004E28FF"/>
    <w:rsid w:val="004E2C09"/>
    <w:rsid w:val="004E3181"/>
    <w:rsid w:val="004E31AB"/>
    <w:rsid w:val="004E3A0E"/>
    <w:rsid w:val="004E3EB8"/>
    <w:rsid w:val="004E41E5"/>
    <w:rsid w:val="004E4362"/>
    <w:rsid w:val="004E44FF"/>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25A"/>
    <w:rsid w:val="004F0392"/>
    <w:rsid w:val="004F15F6"/>
    <w:rsid w:val="004F1855"/>
    <w:rsid w:val="004F19FD"/>
    <w:rsid w:val="004F1F5A"/>
    <w:rsid w:val="004F2041"/>
    <w:rsid w:val="004F24B5"/>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4B1"/>
    <w:rsid w:val="004F558B"/>
    <w:rsid w:val="004F56B0"/>
    <w:rsid w:val="004F5812"/>
    <w:rsid w:val="004F58B2"/>
    <w:rsid w:val="004F5A9B"/>
    <w:rsid w:val="004F5D9C"/>
    <w:rsid w:val="004F60D3"/>
    <w:rsid w:val="004F6722"/>
    <w:rsid w:val="004F68AF"/>
    <w:rsid w:val="004F6A3E"/>
    <w:rsid w:val="004F70CF"/>
    <w:rsid w:val="004F772A"/>
    <w:rsid w:val="004F7989"/>
    <w:rsid w:val="0050043D"/>
    <w:rsid w:val="00500608"/>
    <w:rsid w:val="00500CB8"/>
    <w:rsid w:val="00501342"/>
    <w:rsid w:val="005013BB"/>
    <w:rsid w:val="005014D8"/>
    <w:rsid w:val="005016CF"/>
    <w:rsid w:val="0050182C"/>
    <w:rsid w:val="00501870"/>
    <w:rsid w:val="00501C50"/>
    <w:rsid w:val="00501F9E"/>
    <w:rsid w:val="00502281"/>
    <w:rsid w:val="005023F1"/>
    <w:rsid w:val="005024C0"/>
    <w:rsid w:val="00502C0C"/>
    <w:rsid w:val="005031F6"/>
    <w:rsid w:val="005032B9"/>
    <w:rsid w:val="005037D9"/>
    <w:rsid w:val="0050381D"/>
    <w:rsid w:val="00503A65"/>
    <w:rsid w:val="00503A92"/>
    <w:rsid w:val="00503DB6"/>
    <w:rsid w:val="005043D3"/>
    <w:rsid w:val="00504435"/>
    <w:rsid w:val="0050443B"/>
    <w:rsid w:val="005047A7"/>
    <w:rsid w:val="005048B5"/>
    <w:rsid w:val="00504B8F"/>
    <w:rsid w:val="00504CDC"/>
    <w:rsid w:val="0050508A"/>
    <w:rsid w:val="0050529D"/>
    <w:rsid w:val="00505442"/>
    <w:rsid w:val="00505452"/>
    <w:rsid w:val="00505D60"/>
    <w:rsid w:val="00505F76"/>
    <w:rsid w:val="0050601B"/>
    <w:rsid w:val="005066B6"/>
    <w:rsid w:val="00506C04"/>
    <w:rsid w:val="00507286"/>
    <w:rsid w:val="00507E37"/>
    <w:rsid w:val="00507EC3"/>
    <w:rsid w:val="00507F99"/>
    <w:rsid w:val="00510DD6"/>
    <w:rsid w:val="00511508"/>
    <w:rsid w:val="005117DD"/>
    <w:rsid w:val="00511992"/>
    <w:rsid w:val="005119A6"/>
    <w:rsid w:val="00511BF2"/>
    <w:rsid w:val="00511E7B"/>
    <w:rsid w:val="00511F3A"/>
    <w:rsid w:val="0051209F"/>
    <w:rsid w:val="005122A2"/>
    <w:rsid w:val="005123F6"/>
    <w:rsid w:val="00512FB4"/>
    <w:rsid w:val="005130A9"/>
    <w:rsid w:val="0051322A"/>
    <w:rsid w:val="005133B5"/>
    <w:rsid w:val="005133C5"/>
    <w:rsid w:val="005134D6"/>
    <w:rsid w:val="005135B6"/>
    <w:rsid w:val="00513631"/>
    <w:rsid w:val="005139C4"/>
    <w:rsid w:val="00513BEC"/>
    <w:rsid w:val="00513C44"/>
    <w:rsid w:val="00513D85"/>
    <w:rsid w:val="00513DE6"/>
    <w:rsid w:val="00514506"/>
    <w:rsid w:val="00514700"/>
    <w:rsid w:val="00514CB9"/>
    <w:rsid w:val="00514FAA"/>
    <w:rsid w:val="005153B5"/>
    <w:rsid w:val="005155F0"/>
    <w:rsid w:val="005158E7"/>
    <w:rsid w:val="00515BDD"/>
    <w:rsid w:val="00516018"/>
    <w:rsid w:val="00516240"/>
    <w:rsid w:val="00516293"/>
    <w:rsid w:val="0051634D"/>
    <w:rsid w:val="00516800"/>
    <w:rsid w:val="00516804"/>
    <w:rsid w:val="0051688D"/>
    <w:rsid w:val="005169ED"/>
    <w:rsid w:val="00516AB2"/>
    <w:rsid w:val="00516E99"/>
    <w:rsid w:val="00517126"/>
    <w:rsid w:val="005172C2"/>
    <w:rsid w:val="00517A20"/>
    <w:rsid w:val="00517DFD"/>
    <w:rsid w:val="00517FBA"/>
    <w:rsid w:val="0052006B"/>
    <w:rsid w:val="005201B8"/>
    <w:rsid w:val="005203F3"/>
    <w:rsid w:val="00520601"/>
    <w:rsid w:val="00520630"/>
    <w:rsid w:val="00520633"/>
    <w:rsid w:val="00520AD3"/>
    <w:rsid w:val="00520D20"/>
    <w:rsid w:val="00520DDA"/>
    <w:rsid w:val="0052114E"/>
    <w:rsid w:val="0052122B"/>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718"/>
    <w:rsid w:val="00524A2D"/>
    <w:rsid w:val="00524A43"/>
    <w:rsid w:val="00524B1B"/>
    <w:rsid w:val="00524B4B"/>
    <w:rsid w:val="0052501F"/>
    <w:rsid w:val="0052513D"/>
    <w:rsid w:val="00525407"/>
    <w:rsid w:val="00525730"/>
    <w:rsid w:val="0052589A"/>
    <w:rsid w:val="00525BCA"/>
    <w:rsid w:val="00525D9A"/>
    <w:rsid w:val="00525EE8"/>
    <w:rsid w:val="0052635E"/>
    <w:rsid w:val="0052637D"/>
    <w:rsid w:val="005269F7"/>
    <w:rsid w:val="00526E96"/>
    <w:rsid w:val="00527268"/>
    <w:rsid w:val="005272FC"/>
    <w:rsid w:val="00527752"/>
    <w:rsid w:val="00527D58"/>
    <w:rsid w:val="00527D8E"/>
    <w:rsid w:val="00527E8E"/>
    <w:rsid w:val="00527FB8"/>
    <w:rsid w:val="005303A8"/>
    <w:rsid w:val="0053049C"/>
    <w:rsid w:val="005306DC"/>
    <w:rsid w:val="00530BF9"/>
    <w:rsid w:val="00530D18"/>
    <w:rsid w:val="005318B0"/>
    <w:rsid w:val="005319DE"/>
    <w:rsid w:val="00532078"/>
    <w:rsid w:val="0053223D"/>
    <w:rsid w:val="00532503"/>
    <w:rsid w:val="00532682"/>
    <w:rsid w:val="00532C75"/>
    <w:rsid w:val="00532C8A"/>
    <w:rsid w:val="00532FF0"/>
    <w:rsid w:val="00533035"/>
    <w:rsid w:val="005331E2"/>
    <w:rsid w:val="005334AC"/>
    <w:rsid w:val="00533EE4"/>
    <w:rsid w:val="005340EE"/>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4D"/>
    <w:rsid w:val="00537A8E"/>
    <w:rsid w:val="00537E7A"/>
    <w:rsid w:val="005401EE"/>
    <w:rsid w:val="0054073A"/>
    <w:rsid w:val="00540C53"/>
    <w:rsid w:val="005411E2"/>
    <w:rsid w:val="005414B6"/>
    <w:rsid w:val="00541895"/>
    <w:rsid w:val="00541F70"/>
    <w:rsid w:val="0054212F"/>
    <w:rsid w:val="005421A7"/>
    <w:rsid w:val="0054247B"/>
    <w:rsid w:val="005424D4"/>
    <w:rsid w:val="005429B0"/>
    <w:rsid w:val="00542C19"/>
    <w:rsid w:val="00542CCA"/>
    <w:rsid w:val="00542E95"/>
    <w:rsid w:val="00543173"/>
    <w:rsid w:val="005433F9"/>
    <w:rsid w:val="00543B1A"/>
    <w:rsid w:val="00543E00"/>
    <w:rsid w:val="00544203"/>
    <w:rsid w:val="0054497D"/>
    <w:rsid w:val="00544BFC"/>
    <w:rsid w:val="005453A5"/>
    <w:rsid w:val="00545611"/>
    <w:rsid w:val="005456F1"/>
    <w:rsid w:val="005459DA"/>
    <w:rsid w:val="00545D06"/>
    <w:rsid w:val="00546117"/>
    <w:rsid w:val="005461AD"/>
    <w:rsid w:val="00546258"/>
    <w:rsid w:val="0054675C"/>
    <w:rsid w:val="005468AD"/>
    <w:rsid w:val="00546F68"/>
    <w:rsid w:val="005475C6"/>
    <w:rsid w:val="005477A7"/>
    <w:rsid w:val="00547A9E"/>
    <w:rsid w:val="00547B11"/>
    <w:rsid w:val="00547CE4"/>
    <w:rsid w:val="0055012C"/>
    <w:rsid w:val="0055034D"/>
    <w:rsid w:val="00550818"/>
    <w:rsid w:val="00550973"/>
    <w:rsid w:val="00550A04"/>
    <w:rsid w:val="0055128D"/>
    <w:rsid w:val="00551501"/>
    <w:rsid w:val="005517E1"/>
    <w:rsid w:val="00551B72"/>
    <w:rsid w:val="00551C53"/>
    <w:rsid w:val="00551F18"/>
    <w:rsid w:val="00552747"/>
    <w:rsid w:val="00552B4E"/>
    <w:rsid w:val="00552C54"/>
    <w:rsid w:val="00553377"/>
    <w:rsid w:val="00553596"/>
    <w:rsid w:val="005536E8"/>
    <w:rsid w:val="00553FD6"/>
    <w:rsid w:val="005540F7"/>
    <w:rsid w:val="0055420C"/>
    <w:rsid w:val="00554292"/>
    <w:rsid w:val="0055487A"/>
    <w:rsid w:val="00554956"/>
    <w:rsid w:val="00554A50"/>
    <w:rsid w:val="005557B0"/>
    <w:rsid w:val="00555E60"/>
    <w:rsid w:val="0055607D"/>
    <w:rsid w:val="00556193"/>
    <w:rsid w:val="0055676F"/>
    <w:rsid w:val="0055689A"/>
    <w:rsid w:val="005570A8"/>
    <w:rsid w:val="0055740E"/>
    <w:rsid w:val="00557AB7"/>
    <w:rsid w:val="005600D4"/>
    <w:rsid w:val="005601B0"/>
    <w:rsid w:val="005608FC"/>
    <w:rsid w:val="005609B8"/>
    <w:rsid w:val="00560A8D"/>
    <w:rsid w:val="00560CC8"/>
    <w:rsid w:val="00560D6C"/>
    <w:rsid w:val="00560EAD"/>
    <w:rsid w:val="00561166"/>
    <w:rsid w:val="005611F0"/>
    <w:rsid w:val="0056122D"/>
    <w:rsid w:val="00561385"/>
    <w:rsid w:val="00561479"/>
    <w:rsid w:val="00561DEC"/>
    <w:rsid w:val="005627D4"/>
    <w:rsid w:val="005627EA"/>
    <w:rsid w:val="00562875"/>
    <w:rsid w:val="00562C99"/>
    <w:rsid w:val="00562FB5"/>
    <w:rsid w:val="00563BC4"/>
    <w:rsid w:val="00563C4C"/>
    <w:rsid w:val="00563C7E"/>
    <w:rsid w:val="00563CEA"/>
    <w:rsid w:val="00563D5B"/>
    <w:rsid w:val="00563DE8"/>
    <w:rsid w:val="00564B11"/>
    <w:rsid w:val="00564B4F"/>
    <w:rsid w:val="00564C0A"/>
    <w:rsid w:val="00564F77"/>
    <w:rsid w:val="0056549F"/>
    <w:rsid w:val="0056581F"/>
    <w:rsid w:val="00565BC0"/>
    <w:rsid w:val="00565DFE"/>
    <w:rsid w:val="005661BE"/>
    <w:rsid w:val="0056638C"/>
    <w:rsid w:val="00566499"/>
    <w:rsid w:val="00566522"/>
    <w:rsid w:val="005666ED"/>
    <w:rsid w:val="005667D4"/>
    <w:rsid w:val="00566962"/>
    <w:rsid w:val="00566CBC"/>
    <w:rsid w:val="005671D0"/>
    <w:rsid w:val="005674E3"/>
    <w:rsid w:val="0056790B"/>
    <w:rsid w:val="00567BA4"/>
    <w:rsid w:val="00567D53"/>
    <w:rsid w:val="00567DB8"/>
    <w:rsid w:val="00567E10"/>
    <w:rsid w:val="00567FAE"/>
    <w:rsid w:val="005700FC"/>
    <w:rsid w:val="00570195"/>
    <w:rsid w:val="005703B9"/>
    <w:rsid w:val="00570508"/>
    <w:rsid w:val="005706AE"/>
    <w:rsid w:val="005709E8"/>
    <w:rsid w:val="00570A1D"/>
    <w:rsid w:val="00570B48"/>
    <w:rsid w:val="00570C2F"/>
    <w:rsid w:val="00570DC7"/>
    <w:rsid w:val="005710CF"/>
    <w:rsid w:val="005713A1"/>
    <w:rsid w:val="00571514"/>
    <w:rsid w:val="00571526"/>
    <w:rsid w:val="0057168C"/>
    <w:rsid w:val="005719D8"/>
    <w:rsid w:val="00571E33"/>
    <w:rsid w:val="005730C7"/>
    <w:rsid w:val="005730DB"/>
    <w:rsid w:val="005733F3"/>
    <w:rsid w:val="005739A9"/>
    <w:rsid w:val="00573C66"/>
    <w:rsid w:val="00574228"/>
    <w:rsid w:val="00574371"/>
    <w:rsid w:val="00574441"/>
    <w:rsid w:val="00574D4B"/>
    <w:rsid w:val="0057530E"/>
    <w:rsid w:val="0057557B"/>
    <w:rsid w:val="005755C5"/>
    <w:rsid w:val="0057581C"/>
    <w:rsid w:val="00575B20"/>
    <w:rsid w:val="00575B92"/>
    <w:rsid w:val="00575BD4"/>
    <w:rsid w:val="00576386"/>
    <w:rsid w:val="00576423"/>
    <w:rsid w:val="00576E58"/>
    <w:rsid w:val="00577631"/>
    <w:rsid w:val="005778A2"/>
    <w:rsid w:val="005779B6"/>
    <w:rsid w:val="00577B44"/>
    <w:rsid w:val="00577E29"/>
    <w:rsid w:val="00580048"/>
    <w:rsid w:val="00580657"/>
    <w:rsid w:val="005807C6"/>
    <w:rsid w:val="00580FF1"/>
    <w:rsid w:val="00581533"/>
    <w:rsid w:val="005815F0"/>
    <w:rsid w:val="0058199F"/>
    <w:rsid w:val="005821D0"/>
    <w:rsid w:val="0058239A"/>
    <w:rsid w:val="0058334C"/>
    <w:rsid w:val="0058355D"/>
    <w:rsid w:val="00583838"/>
    <w:rsid w:val="00583B9C"/>
    <w:rsid w:val="00583F5F"/>
    <w:rsid w:val="0058401C"/>
    <w:rsid w:val="005848F7"/>
    <w:rsid w:val="00584B6B"/>
    <w:rsid w:val="005850C3"/>
    <w:rsid w:val="0058539B"/>
    <w:rsid w:val="00585589"/>
    <w:rsid w:val="005856A1"/>
    <w:rsid w:val="0058578D"/>
    <w:rsid w:val="00585BAE"/>
    <w:rsid w:val="00585E08"/>
    <w:rsid w:val="00585F70"/>
    <w:rsid w:val="00586956"/>
    <w:rsid w:val="00587089"/>
    <w:rsid w:val="005875C3"/>
    <w:rsid w:val="00587622"/>
    <w:rsid w:val="00587844"/>
    <w:rsid w:val="00587B66"/>
    <w:rsid w:val="00587C20"/>
    <w:rsid w:val="00587C8F"/>
    <w:rsid w:val="00587CCA"/>
    <w:rsid w:val="00587EE7"/>
    <w:rsid w:val="00590A53"/>
    <w:rsid w:val="00590C8D"/>
    <w:rsid w:val="00590EFD"/>
    <w:rsid w:val="00591693"/>
    <w:rsid w:val="005918D7"/>
    <w:rsid w:val="00591B08"/>
    <w:rsid w:val="00591CAA"/>
    <w:rsid w:val="00592311"/>
    <w:rsid w:val="005935D0"/>
    <w:rsid w:val="005937DD"/>
    <w:rsid w:val="0059382D"/>
    <w:rsid w:val="00593AB4"/>
    <w:rsid w:val="00593DBB"/>
    <w:rsid w:val="00593E9A"/>
    <w:rsid w:val="00594096"/>
    <w:rsid w:val="005946DB"/>
    <w:rsid w:val="0059491C"/>
    <w:rsid w:val="00594A0D"/>
    <w:rsid w:val="00594C1C"/>
    <w:rsid w:val="00594DA6"/>
    <w:rsid w:val="005951D0"/>
    <w:rsid w:val="00595270"/>
    <w:rsid w:val="00595429"/>
    <w:rsid w:val="005954BF"/>
    <w:rsid w:val="00595560"/>
    <w:rsid w:val="00595C8D"/>
    <w:rsid w:val="00595EAA"/>
    <w:rsid w:val="00595EC4"/>
    <w:rsid w:val="005964E8"/>
    <w:rsid w:val="00596D2F"/>
    <w:rsid w:val="00597111"/>
    <w:rsid w:val="00597302"/>
    <w:rsid w:val="00597D8D"/>
    <w:rsid w:val="005A01A0"/>
    <w:rsid w:val="005A0209"/>
    <w:rsid w:val="005A0300"/>
    <w:rsid w:val="005A06EE"/>
    <w:rsid w:val="005A0A49"/>
    <w:rsid w:val="005A1872"/>
    <w:rsid w:val="005A19D3"/>
    <w:rsid w:val="005A1BDA"/>
    <w:rsid w:val="005A1C9F"/>
    <w:rsid w:val="005A1ECA"/>
    <w:rsid w:val="005A20A4"/>
    <w:rsid w:val="005A2437"/>
    <w:rsid w:val="005A2A93"/>
    <w:rsid w:val="005A2E98"/>
    <w:rsid w:val="005A3011"/>
    <w:rsid w:val="005A3184"/>
    <w:rsid w:val="005A31B8"/>
    <w:rsid w:val="005A3345"/>
    <w:rsid w:val="005A3723"/>
    <w:rsid w:val="005A382C"/>
    <w:rsid w:val="005A40F9"/>
    <w:rsid w:val="005A41A5"/>
    <w:rsid w:val="005A4237"/>
    <w:rsid w:val="005A443F"/>
    <w:rsid w:val="005A456A"/>
    <w:rsid w:val="005A469E"/>
    <w:rsid w:val="005A4742"/>
    <w:rsid w:val="005A490B"/>
    <w:rsid w:val="005A4AD2"/>
    <w:rsid w:val="005A4D84"/>
    <w:rsid w:val="005A4E0A"/>
    <w:rsid w:val="005A51BC"/>
    <w:rsid w:val="005A523F"/>
    <w:rsid w:val="005A524A"/>
    <w:rsid w:val="005A5ABD"/>
    <w:rsid w:val="005A5B37"/>
    <w:rsid w:val="005A627F"/>
    <w:rsid w:val="005A68A4"/>
    <w:rsid w:val="005A7054"/>
    <w:rsid w:val="005A7474"/>
    <w:rsid w:val="005A7547"/>
    <w:rsid w:val="005A76FE"/>
    <w:rsid w:val="005A7BB7"/>
    <w:rsid w:val="005A7C15"/>
    <w:rsid w:val="005A7FBD"/>
    <w:rsid w:val="005B0200"/>
    <w:rsid w:val="005B0312"/>
    <w:rsid w:val="005B076A"/>
    <w:rsid w:val="005B0C5A"/>
    <w:rsid w:val="005B0C81"/>
    <w:rsid w:val="005B18BF"/>
    <w:rsid w:val="005B1901"/>
    <w:rsid w:val="005B1EA5"/>
    <w:rsid w:val="005B1EAC"/>
    <w:rsid w:val="005B2345"/>
    <w:rsid w:val="005B26AF"/>
    <w:rsid w:val="005B26E6"/>
    <w:rsid w:val="005B2C93"/>
    <w:rsid w:val="005B304B"/>
    <w:rsid w:val="005B3422"/>
    <w:rsid w:val="005B34F5"/>
    <w:rsid w:val="005B3541"/>
    <w:rsid w:val="005B3622"/>
    <w:rsid w:val="005B381E"/>
    <w:rsid w:val="005B3BBD"/>
    <w:rsid w:val="005B3DEF"/>
    <w:rsid w:val="005B3F61"/>
    <w:rsid w:val="005B4033"/>
    <w:rsid w:val="005B40BA"/>
    <w:rsid w:val="005B494A"/>
    <w:rsid w:val="005B4CE4"/>
    <w:rsid w:val="005B4CEA"/>
    <w:rsid w:val="005B552D"/>
    <w:rsid w:val="005B5574"/>
    <w:rsid w:val="005B5855"/>
    <w:rsid w:val="005B5CB9"/>
    <w:rsid w:val="005B64D0"/>
    <w:rsid w:val="005B6552"/>
    <w:rsid w:val="005B683B"/>
    <w:rsid w:val="005B6870"/>
    <w:rsid w:val="005B6D94"/>
    <w:rsid w:val="005B70F3"/>
    <w:rsid w:val="005C011E"/>
    <w:rsid w:val="005C075A"/>
    <w:rsid w:val="005C140A"/>
    <w:rsid w:val="005C14AE"/>
    <w:rsid w:val="005C14C8"/>
    <w:rsid w:val="005C178B"/>
    <w:rsid w:val="005C1B82"/>
    <w:rsid w:val="005C20A2"/>
    <w:rsid w:val="005C232F"/>
    <w:rsid w:val="005C2548"/>
    <w:rsid w:val="005C27F7"/>
    <w:rsid w:val="005C2FF8"/>
    <w:rsid w:val="005C325B"/>
    <w:rsid w:val="005C367C"/>
    <w:rsid w:val="005C3A73"/>
    <w:rsid w:val="005C3C57"/>
    <w:rsid w:val="005C3DB1"/>
    <w:rsid w:val="005C3F60"/>
    <w:rsid w:val="005C3FE0"/>
    <w:rsid w:val="005C445A"/>
    <w:rsid w:val="005C4582"/>
    <w:rsid w:val="005C45D5"/>
    <w:rsid w:val="005C474F"/>
    <w:rsid w:val="005C48C4"/>
    <w:rsid w:val="005C4C76"/>
    <w:rsid w:val="005C4CB6"/>
    <w:rsid w:val="005C4F6F"/>
    <w:rsid w:val="005C5723"/>
    <w:rsid w:val="005C5BDE"/>
    <w:rsid w:val="005C5E95"/>
    <w:rsid w:val="005C5EA4"/>
    <w:rsid w:val="005C61DD"/>
    <w:rsid w:val="005C61F2"/>
    <w:rsid w:val="005C6361"/>
    <w:rsid w:val="005C63BE"/>
    <w:rsid w:val="005C6500"/>
    <w:rsid w:val="005C655E"/>
    <w:rsid w:val="005C6936"/>
    <w:rsid w:val="005C6A2F"/>
    <w:rsid w:val="005C6B8B"/>
    <w:rsid w:val="005C6BB8"/>
    <w:rsid w:val="005C72AB"/>
    <w:rsid w:val="005C733D"/>
    <w:rsid w:val="005C73C6"/>
    <w:rsid w:val="005C76F1"/>
    <w:rsid w:val="005C784F"/>
    <w:rsid w:val="005C7A63"/>
    <w:rsid w:val="005C7B7E"/>
    <w:rsid w:val="005D0125"/>
    <w:rsid w:val="005D029B"/>
    <w:rsid w:val="005D0AC9"/>
    <w:rsid w:val="005D1016"/>
    <w:rsid w:val="005D10C3"/>
    <w:rsid w:val="005D110C"/>
    <w:rsid w:val="005D123D"/>
    <w:rsid w:val="005D12C5"/>
    <w:rsid w:val="005D1378"/>
    <w:rsid w:val="005D1432"/>
    <w:rsid w:val="005D15A3"/>
    <w:rsid w:val="005D16BC"/>
    <w:rsid w:val="005D170E"/>
    <w:rsid w:val="005D1802"/>
    <w:rsid w:val="005D1B81"/>
    <w:rsid w:val="005D1C22"/>
    <w:rsid w:val="005D1D94"/>
    <w:rsid w:val="005D20AC"/>
    <w:rsid w:val="005D2610"/>
    <w:rsid w:val="005D26BD"/>
    <w:rsid w:val="005D26F5"/>
    <w:rsid w:val="005D2760"/>
    <w:rsid w:val="005D32DD"/>
    <w:rsid w:val="005D33A8"/>
    <w:rsid w:val="005D3469"/>
    <w:rsid w:val="005D39F0"/>
    <w:rsid w:val="005D3DFB"/>
    <w:rsid w:val="005D43A9"/>
    <w:rsid w:val="005D484D"/>
    <w:rsid w:val="005D48FF"/>
    <w:rsid w:val="005D49A8"/>
    <w:rsid w:val="005D4BD4"/>
    <w:rsid w:val="005D4CBD"/>
    <w:rsid w:val="005D5D92"/>
    <w:rsid w:val="005D5FE2"/>
    <w:rsid w:val="005D6524"/>
    <w:rsid w:val="005D6AA8"/>
    <w:rsid w:val="005D70AB"/>
    <w:rsid w:val="005D71DB"/>
    <w:rsid w:val="005D7462"/>
    <w:rsid w:val="005D7A73"/>
    <w:rsid w:val="005D7BA8"/>
    <w:rsid w:val="005D7C39"/>
    <w:rsid w:val="005D7DCB"/>
    <w:rsid w:val="005E0438"/>
    <w:rsid w:val="005E0481"/>
    <w:rsid w:val="005E07D5"/>
    <w:rsid w:val="005E0868"/>
    <w:rsid w:val="005E0AD7"/>
    <w:rsid w:val="005E0B5A"/>
    <w:rsid w:val="005E0BF3"/>
    <w:rsid w:val="005E0D68"/>
    <w:rsid w:val="005E127C"/>
    <w:rsid w:val="005E1399"/>
    <w:rsid w:val="005E15F7"/>
    <w:rsid w:val="005E19F4"/>
    <w:rsid w:val="005E215A"/>
    <w:rsid w:val="005E24D4"/>
    <w:rsid w:val="005E288D"/>
    <w:rsid w:val="005E2B57"/>
    <w:rsid w:val="005E2B6E"/>
    <w:rsid w:val="005E2EDD"/>
    <w:rsid w:val="005E3392"/>
    <w:rsid w:val="005E39B6"/>
    <w:rsid w:val="005E3D17"/>
    <w:rsid w:val="005E3DF7"/>
    <w:rsid w:val="005E3FE8"/>
    <w:rsid w:val="005E4036"/>
    <w:rsid w:val="005E42B3"/>
    <w:rsid w:val="005E46AD"/>
    <w:rsid w:val="005E47B4"/>
    <w:rsid w:val="005E4E00"/>
    <w:rsid w:val="005E4E66"/>
    <w:rsid w:val="005E4F8D"/>
    <w:rsid w:val="005E50E0"/>
    <w:rsid w:val="005E5194"/>
    <w:rsid w:val="005E55B3"/>
    <w:rsid w:val="005E5C60"/>
    <w:rsid w:val="005E6204"/>
    <w:rsid w:val="005E65CA"/>
    <w:rsid w:val="005E670F"/>
    <w:rsid w:val="005E68E0"/>
    <w:rsid w:val="005E6C96"/>
    <w:rsid w:val="005E6D7D"/>
    <w:rsid w:val="005E6EB9"/>
    <w:rsid w:val="005E7351"/>
    <w:rsid w:val="005E7E59"/>
    <w:rsid w:val="005F01DA"/>
    <w:rsid w:val="005F0645"/>
    <w:rsid w:val="005F0992"/>
    <w:rsid w:val="005F115D"/>
    <w:rsid w:val="005F1838"/>
    <w:rsid w:val="005F1E1C"/>
    <w:rsid w:val="005F1EA2"/>
    <w:rsid w:val="005F1FF9"/>
    <w:rsid w:val="005F26A7"/>
    <w:rsid w:val="005F2F83"/>
    <w:rsid w:val="005F3436"/>
    <w:rsid w:val="005F367C"/>
    <w:rsid w:val="005F3891"/>
    <w:rsid w:val="005F3B3A"/>
    <w:rsid w:val="005F45AA"/>
    <w:rsid w:val="005F4ABE"/>
    <w:rsid w:val="005F54D4"/>
    <w:rsid w:val="005F5DCB"/>
    <w:rsid w:val="005F5E96"/>
    <w:rsid w:val="005F5EEA"/>
    <w:rsid w:val="005F60E5"/>
    <w:rsid w:val="005F625A"/>
    <w:rsid w:val="005F6574"/>
    <w:rsid w:val="005F73D0"/>
    <w:rsid w:val="005F75DB"/>
    <w:rsid w:val="005F7757"/>
    <w:rsid w:val="005F7EF2"/>
    <w:rsid w:val="005F7EF6"/>
    <w:rsid w:val="0060001F"/>
    <w:rsid w:val="00600354"/>
    <w:rsid w:val="0060061C"/>
    <w:rsid w:val="00600B42"/>
    <w:rsid w:val="00600D69"/>
    <w:rsid w:val="0060199B"/>
    <w:rsid w:val="00601FCF"/>
    <w:rsid w:val="00602456"/>
    <w:rsid w:val="0060267C"/>
    <w:rsid w:val="00602CE9"/>
    <w:rsid w:val="0060335C"/>
    <w:rsid w:val="006034C9"/>
    <w:rsid w:val="00603BBC"/>
    <w:rsid w:val="00603DF5"/>
    <w:rsid w:val="0060420B"/>
    <w:rsid w:val="00604572"/>
    <w:rsid w:val="00604EB7"/>
    <w:rsid w:val="00605022"/>
    <w:rsid w:val="00605283"/>
    <w:rsid w:val="006053A0"/>
    <w:rsid w:val="00605551"/>
    <w:rsid w:val="00605B4F"/>
    <w:rsid w:val="00605D85"/>
    <w:rsid w:val="00605FA4"/>
    <w:rsid w:val="0060654E"/>
    <w:rsid w:val="006067A5"/>
    <w:rsid w:val="00606A42"/>
    <w:rsid w:val="00606B4B"/>
    <w:rsid w:val="0060746A"/>
    <w:rsid w:val="006076A9"/>
    <w:rsid w:val="00607AF0"/>
    <w:rsid w:val="00607F68"/>
    <w:rsid w:val="0061083F"/>
    <w:rsid w:val="00610EBE"/>
    <w:rsid w:val="0061124A"/>
    <w:rsid w:val="00611B69"/>
    <w:rsid w:val="00611D47"/>
    <w:rsid w:val="00611F76"/>
    <w:rsid w:val="006128ED"/>
    <w:rsid w:val="00612CDA"/>
    <w:rsid w:val="00612F7C"/>
    <w:rsid w:val="00613197"/>
    <w:rsid w:val="006134CF"/>
    <w:rsid w:val="006136B7"/>
    <w:rsid w:val="00613840"/>
    <w:rsid w:val="006139CA"/>
    <w:rsid w:val="00613BF1"/>
    <w:rsid w:val="0061421B"/>
    <w:rsid w:val="00614255"/>
    <w:rsid w:val="006144D0"/>
    <w:rsid w:val="00615B3D"/>
    <w:rsid w:val="00615DA7"/>
    <w:rsid w:val="006160B6"/>
    <w:rsid w:val="00616187"/>
    <w:rsid w:val="006169B8"/>
    <w:rsid w:val="00616E7A"/>
    <w:rsid w:val="00617073"/>
    <w:rsid w:val="006175D9"/>
    <w:rsid w:val="006176EF"/>
    <w:rsid w:val="0062006E"/>
    <w:rsid w:val="0062066B"/>
    <w:rsid w:val="006208BB"/>
    <w:rsid w:val="00620D0E"/>
    <w:rsid w:val="00620F74"/>
    <w:rsid w:val="00620FF5"/>
    <w:rsid w:val="0062190D"/>
    <w:rsid w:val="00621B67"/>
    <w:rsid w:val="00621F9B"/>
    <w:rsid w:val="006224D6"/>
    <w:rsid w:val="00622699"/>
    <w:rsid w:val="00622B25"/>
    <w:rsid w:val="00622B79"/>
    <w:rsid w:val="00622D7E"/>
    <w:rsid w:val="0062315A"/>
    <w:rsid w:val="006234A3"/>
    <w:rsid w:val="00623DFC"/>
    <w:rsid w:val="00623E3F"/>
    <w:rsid w:val="0062429D"/>
    <w:rsid w:val="006244AF"/>
    <w:rsid w:val="00624937"/>
    <w:rsid w:val="00624A3C"/>
    <w:rsid w:val="00624F74"/>
    <w:rsid w:val="0062554E"/>
    <w:rsid w:val="00625674"/>
    <w:rsid w:val="006256D7"/>
    <w:rsid w:val="00625C7D"/>
    <w:rsid w:val="00625D10"/>
    <w:rsid w:val="00625EFC"/>
    <w:rsid w:val="00625F13"/>
    <w:rsid w:val="00626085"/>
    <w:rsid w:val="00626CCC"/>
    <w:rsid w:val="00626E69"/>
    <w:rsid w:val="0062731E"/>
    <w:rsid w:val="00627653"/>
    <w:rsid w:val="00627B3F"/>
    <w:rsid w:val="00627DE4"/>
    <w:rsid w:val="0063005C"/>
    <w:rsid w:val="006302A0"/>
    <w:rsid w:val="0063049A"/>
    <w:rsid w:val="0063054F"/>
    <w:rsid w:val="00630643"/>
    <w:rsid w:val="00630863"/>
    <w:rsid w:val="00630B06"/>
    <w:rsid w:val="00630B15"/>
    <w:rsid w:val="00630EDA"/>
    <w:rsid w:val="00630EEB"/>
    <w:rsid w:val="00630FF1"/>
    <w:rsid w:val="00631065"/>
    <w:rsid w:val="00631611"/>
    <w:rsid w:val="0063184B"/>
    <w:rsid w:val="00631A3C"/>
    <w:rsid w:val="00631B29"/>
    <w:rsid w:val="00631CCC"/>
    <w:rsid w:val="006320B3"/>
    <w:rsid w:val="00632DEB"/>
    <w:rsid w:val="00632E1D"/>
    <w:rsid w:val="00633983"/>
    <w:rsid w:val="00633CBE"/>
    <w:rsid w:val="0063492F"/>
    <w:rsid w:val="00634B24"/>
    <w:rsid w:val="00634C24"/>
    <w:rsid w:val="006350E8"/>
    <w:rsid w:val="0063576B"/>
    <w:rsid w:val="006357CA"/>
    <w:rsid w:val="006358D8"/>
    <w:rsid w:val="00635D2D"/>
    <w:rsid w:val="00635DFD"/>
    <w:rsid w:val="00635ECC"/>
    <w:rsid w:val="006360E7"/>
    <w:rsid w:val="00636E44"/>
    <w:rsid w:val="00636E70"/>
    <w:rsid w:val="00637881"/>
    <w:rsid w:val="00637C42"/>
    <w:rsid w:val="006401AC"/>
    <w:rsid w:val="00640225"/>
    <w:rsid w:val="00640584"/>
    <w:rsid w:val="00640694"/>
    <w:rsid w:val="00640CDA"/>
    <w:rsid w:val="006412CA"/>
    <w:rsid w:val="00641482"/>
    <w:rsid w:val="00641A32"/>
    <w:rsid w:val="00641B09"/>
    <w:rsid w:val="00641F1E"/>
    <w:rsid w:val="00642697"/>
    <w:rsid w:val="006426CE"/>
    <w:rsid w:val="00642801"/>
    <w:rsid w:val="00642A02"/>
    <w:rsid w:val="00642C09"/>
    <w:rsid w:val="00642FF4"/>
    <w:rsid w:val="00643616"/>
    <w:rsid w:val="006439EE"/>
    <w:rsid w:val="00643B95"/>
    <w:rsid w:val="00643CAC"/>
    <w:rsid w:val="00643FB9"/>
    <w:rsid w:val="00644850"/>
    <w:rsid w:val="006448AC"/>
    <w:rsid w:val="006449EC"/>
    <w:rsid w:val="00644DA1"/>
    <w:rsid w:val="00645520"/>
    <w:rsid w:val="00645DD6"/>
    <w:rsid w:val="00645EA1"/>
    <w:rsid w:val="00646032"/>
    <w:rsid w:val="0064667C"/>
    <w:rsid w:val="006476D9"/>
    <w:rsid w:val="006477AF"/>
    <w:rsid w:val="0064791E"/>
    <w:rsid w:val="0064796D"/>
    <w:rsid w:val="00647C2F"/>
    <w:rsid w:val="00647CC6"/>
    <w:rsid w:val="00647D82"/>
    <w:rsid w:val="00647FFE"/>
    <w:rsid w:val="0065048C"/>
    <w:rsid w:val="00650592"/>
    <w:rsid w:val="0065175B"/>
    <w:rsid w:val="00651870"/>
    <w:rsid w:val="00651E9C"/>
    <w:rsid w:val="00651E9E"/>
    <w:rsid w:val="006523F2"/>
    <w:rsid w:val="00652768"/>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63"/>
    <w:rsid w:val="00655781"/>
    <w:rsid w:val="0065597E"/>
    <w:rsid w:val="00655D4A"/>
    <w:rsid w:val="00655FCE"/>
    <w:rsid w:val="0065637D"/>
    <w:rsid w:val="006563A8"/>
    <w:rsid w:val="006563B0"/>
    <w:rsid w:val="006565C3"/>
    <w:rsid w:val="00656AE7"/>
    <w:rsid w:val="00657166"/>
    <w:rsid w:val="00657DAD"/>
    <w:rsid w:val="00657FA6"/>
    <w:rsid w:val="00660284"/>
    <w:rsid w:val="006607F2"/>
    <w:rsid w:val="00660EBB"/>
    <w:rsid w:val="00660FB6"/>
    <w:rsid w:val="00661A13"/>
    <w:rsid w:val="00661B0D"/>
    <w:rsid w:val="00661F69"/>
    <w:rsid w:val="00662546"/>
    <w:rsid w:val="0066266F"/>
    <w:rsid w:val="00662A5B"/>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D17"/>
    <w:rsid w:val="00666FE1"/>
    <w:rsid w:val="00667125"/>
    <w:rsid w:val="00667ABF"/>
    <w:rsid w:val="00667ECD"/>
    <w:rsid w:val="00667FA5"/>
    <w:rsid w:val="00670018"/>
    <w:rsid w:val="006700CD"/>
    <w:rsid w:val="00670351"/>
    <w:rsid w:val="006704F7"/>
    <w:rsid w:val="006708C3"/>
    <w:rsid w:val="006708E9"/>
    <w:rsid w:val="0067113B"/>
    <w:rsid w:val="006711CB"/>
    <w:rsid w:val="00671482"/>
    <w:rsid w:val="006718AE"/>
    <w:rsid w:val="00671996"/>
    <w:rsid w:val="00671BBE"/>
    <w:rsid w:val="00671CC7"/>
    <w:rsid w:val="00671EC8"/>
    <w:rsid w:val="0067236E"/>
    <w:rsid w:val="0067262E"/>
    <w:rsid w:val="006726DB"/>
    <w:rsid w:val="0067281A"/>
    <w:rsid w:val="006729CE"/>
    <w:rsid w:val="00672BAB"/>
    <w:rsid w:val="00672BC0"/>
    <w:rsid w:val="00672D30"/>
    <w:rsid w:val="00672D41"/>
    <w:rsid w:val="006731A3"/>
    <w:rsid w:val="0067353C"/>
    <w:rsid w:val="0067382A"/>
    <w:rsid w:val="00673E21"/>
    <w:rsid w:val="00674217"/>
    <w:rsid w:val="006742E1"/>
    <w:rsid w:val="006749DE"/>
    <w:rsid w:val="00674CAE"/>
    <w:rsid w:val="00674F36"/>
    <w:rsid w:val="0067549F"/>
    <w:rsid w:val="00675C5B"/>
    <w:rsid w:val="006765C0"/>
    <w:rsid w:val="006765C1"/>
    <w:rsid w:val="006765F3"/>
    <w:rsid w:val="006766DC"/>
    <w:rsid w:val="0067681E"/>
    <w:rsid w:val="00676A38"/>
    <w:rsid w:val="00676BD8"/>
    <w:rsid w:val="00676F55"/>
    <w:rsid w:val="00677563"/>
    <w:rsid w:val="0067781B"/>
    <w:rsid w:val="00677DB1"/>
    <w:rsid w:val="00677FC3"/>
    <w:rsid w:val="00680221"/>
    <w:rsid w:val="00680290"/>
    <w:rsid w:val="006804C2"/>
    <w:rsid w:val="00680648"/>
    <w:rsid w:val="00680B22"/>
    <w:rsid w:val="006812A5"/>
    <w:rsid w:val="006813C5"/>
    <w:rsid w:val="00681799"/>
    <w:rsid w:val="00681A78"/>
    <w:rsid w:val="00681A98"/>
    <w:rsid w:val="006823BC"/>
    <w:rsid w:val="0068252A"/>
    <w:rsid w:val="006829CB"/>
    <w:rsid w:val="00683224"/>
    <w:rsid w:val="00683237"/>
    <w:rsid w:val="00683C83"/>
    <w:rsid w:val="00684012"/>
    <w:rsid w:val="006840CD"/>
    <w:rsid w:val="00684319"/>
    <w:rsid w:val="00684816"/>
    <w:rsid w:val="00684B6A"/>
    <w:rsid w:val="00685438"/>
    <w:rsid w:val="0068548F"/>
    <w:rsid w:val="0068581F"/>
    <w:rsid w:val="006861F3"/>
    <w:rsid w:val="00686377"/>
    <w:rsid w:val="0068664E"/>
    <w:rsid w:val="0068671E"/>
    <w:rsid w:val="006874DF"/>
    <w:rsid w:val="006878F7"/>
    <w:rsid w:val="00690165"/>
    <w:rsid w:val="006904B3"/>
    <w:rsid w:val="006906C2"/>
    <w:rsid w:val="006908BE"/>
    <w:rsid w:val="00690B51"/>
    <w:rsid w:val="00690D16"/>
    <w:rsid w:val="00690DDD"/>
    <w:rsid w:val="00690ED7"/>
    <w:rsid w:val="00690F1E"/>
    <w:rsid w:val="00690FD2"/>
    <w:rsid w:val="0069124E"/>
    <w:rsid w:val="00691A77"/>
    <w:rsid w:val="00691FF2"/>
    <w:rsid w:val="0069262F"/>
    <w:rsid w:val="00692BF5"/>
    <w:rsid w:val="006930EE"/>
    <w:rsid w:val="006939CD"/>
    <w:rsid w:val="00694059"/>
    <w:rsid w:val="00694072"/>
    <w:rsid w:val="006940C2"/>
    <w:rsid w:val="0069444E"/>
    <w:rsid w:val="006945B9"/>
    <w:rsid w:val="006948AC"/>
    <w:rsid w:val="00694FF5"/>
    <w:rsid w:val="00695515"/>
    <w:rsid w:val="00695A8C"/>
    <w:rsid w:val="00695D09"/>
    <w:rsid w:val="00696133"/>
    <w:rsid w:val="0069650A"/>
    <w:rsid w:val="006966A0"/>
    <w:rsid w:val="00696852"/>
    <w:rsid w:val="006973DA"/>
    <w:rsid w:val="006973EB"/>
    <w:rsid w:val="0069743A"/>
    <w:rsid w:val="00697683"/>
    <w:rsid w:val="006977D3"/>
    <w:rsid w:val="00697F70"/>
    <w:rsid w:val="006A08FC"/>
    <w:rsid w:val="006A0997"/>
    <w:rsid w:val="006A0F01"/>
    <w:rsid w:val="006A0FBE"/>
    <w:rsid w:val="006A1264"/>
    <w:rsid w:val="006A1386"/>
    <w:rsid w:val="006A1789"/>
    <w:rsid w:val="006A1BE7"/>
    <w:rsid w:val="006A226D"/>
    <w:rsid w:val="006A26CF"/>
    <w:rsid w:val="006A326E"/>
    <w:rsid w:val="006A3374"/>
    <w:rsid w:val="006A377B"/>
    <w:rsid w:val="006A3961"/>
    <w:rsid w:val="006A3DBC"/>
    <w:rsid w:val="006A3F87"/>
    <w:rsid w:val="006A4120"/>
    <w:rsid w:val="006A4195"/>
    <w:rsid w:val="006A45B3"/>
    <w:rsid w:val="006A4833"/>
    <w:rsid w:val="006A4908"/>
    <w:rsid w:val="006A4F94"/>
    <w:rsid w:val="006A4FB5"/>
    <w:rsid w:val="006A5179"/>
    <w:rsid w:val="006A51EF"/>
    <w:rsid w:val="006A528F"/>
    <w:rsid w:val="006A52B4"/>
    <w:rsid w:val="006A52FB"/>
    <w:rsid w:val="006A542B"/>
    <w:rsid w:val="006A55B9"/>
    <w:rsid w:val="006A564E"/>
    <w:rsid w:val="006A571F"/>
    <w:rsid w:val="006A5845"/>
    <w:rsid w:val="006A58B4"/>
    <w:rsid w:val="006A5B2B"/>
    <w:rsid w:val="006A67D1"/>
    <w:rsid w:val="006A6858"/>
    <w:rsid w:val="006A6E8C"/>
    <w:rsid w:val="006A7433"/>
    <w:rsid w:val="006A7820"/>
    <w:rsid w:val="006A7B0D"/>
    <w:rsid w:val="006A7E3E"/>
    <w:rsid w:val="006A7FCA"/>
    <w:rsid w:val="006B02E1"/>
    <w:rsid w:val="006B039E"/>
    <w:rsid w:val="006B0594"/>
    <w:rsid w:val="006B0867"/>
    <w:rsid w:val="006B0C49"/>
    <w:rsid w:val="006B0F2C"/>
    <w:rsid w:val="006B166C"/>
    <w:rsid w:val="006B1B9B"/>
    <w:rsid w:val="006B2B25"/>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7C6"/>
    <w:rsid w:val="006B693B"/>
    <w:rsid w:val="006B6F56"/>
    <w:rsid w:val="006B76A8"/>
    <w:rsid w:val="006B789D"/>
    <w:rsid w:val="006B7B67"/>
    <w:rsid w:val="006C03BD"/>
    <w:rsid w:val="006C0CAC"/>
    <w:rsid w:val="006C127C"/>
    <w:rsid w:val="006C154A"/>
    <w:rsid w:val="006C1712"/>
    <w:rsid w:val="006C1DDC"/>
    <w:rsid w:val="006C228D"/>
    <w:rsid w:val="006C2443"/>
    <w:rsid w:val="006C25D7"/>
    <w:rsid w:val="006C31BE"/>
    <w:rsid w:val="006C3544"/>
    <w:rsid w:val="006C3788"/>
    <w:rsid w:val="006C3A8C"/>
    <w:rsid w:val="006C40C1"/>
    <w:rsid w:val="006C440C"/>
    <w:rsid w:val="006C46FB"/>
    <w:rsid w:val="006C4938"/>
    <w:rsid w:val="006C5A50"/>
    <w:rsid w:val="006C6162"/>
    <w:rsid w:val="006C6188"/>
    <w:rsid w:val="006C66A0"/>
    <w:rsid w:val="006C6748"/>
    <w:rsid w:val="006C7D06"/>
    <w:rsid w:val="006C7E4F"/>
    <w:rsid w:val="006D03B4"/>
    <w:rsid w:val="006D05E6"/>
    <w:rsid w:val="006D0C59"/>
    <w:rsid w:val="006D0CED"/>
    <w:rsid w:val="006D0D6E"/>
    <w:rsid w:val="006D1195"/>
    <w:rsid w:val="006D13E9"/>
    <w:rsid w:val="006D1561"/>
    <w:rsid w:val="006D184E"/>
    <w:rsid w:val="006D1B21"/>
    <w:rsid w:val="006D1C06"/>
    <w:rsid w:val="006D1C9E"/>
    <w:rsid w:val="006D236C"/>
    <w:rsid w:val="006D262C"/>
    <w:rsid w:val="006D2A44"/>
    <w:rsid w:val="006D326E"/>
    <w:rsid w:val="006D33CC"/>
    <w:rsid w:val="006D34CA"/>
    <w:rsid w:val="006D38E6"/>
    <w:rsid w:val="006D43BE"/>
    <w:rsid w:val="006D4599"/>
    <w:rsid w:val="006D4CA2"/>
    <w:rsid w:val="006D4D50"/>
    <w:rsid w:val="006D4FA2"/>
    <w:rsid w:val="006D51CC"/>
    <w:rsid w:val="006D5A4D"/>
    <w:rsid w:val="006D5B04"/>
    <w:rsid w:val="006D5E66"/>
    <w:rsid w:val="006D615C"/>
    <w:rsid w:val="006D6332"/>
    <w:rsid w:val="006D64ED"/>
    <w:rsid w:val="006D676D"/>
    <w:rsid w:val="006D6A7D"/>
    <w:rsid w:val="006D6B20"/>
    <w:rsid w:val="006D6F4B"/>
    <w:rsid w:val="006D7319"/>
    <w:rsid w:val="006D7341"/>
    <w:rsid w:val="006D78A9"/>
    <w:rsid w:val="006D78C9"/>
    <w:rsid w:val="006D7B02"/>
    <w:rsid w:val="006D7B43"/>
    <w:rsid w:val="006D7C7D"/>
    <w:rsid w:val="006E018A"/>
    <w:rsid w:val="006E05D1"/>
    <w:rsid w:val="006E102A"/>
    <w:rsid w:val="006E10D2"/>
    <w:rsid w:val="006E1138"/>
    <w:rsid w:val="006E126A"/>
    <w:rsid w:val="006E14E0"/>
    <w:rsid w:val="006E16F5"/>
    <w:rsid w:val="006E1918"/>
    <w:rsid w:val="006E1941"/>
    <w:rsid w:val="006E1DAE"/>
    <w:rsid w:val="006E2471"/>
    <w:rsid w:val="006E2E6C"/>
    <w:rsid w:val="006E2ED8"/>
    <w:rsid w:val="006E3240"/>
    <w:rsid w:val="006E3537"/>
    <w:rsid w:val="006E3D43"/>
    <w:rsid w:val="006E3E81"/>
    <w:rsid w:val="006E40BE"/>
    <w:rsid w:val="006E44B2"/>
    <w:rsid w:val="006E5353"/>
    <w:rsid w:val="006E554E"/>
    <w:rsid w:val="006E5992"/>
    <w:rsid w:val="006E5B4C"/>
    <w:rsid w:val="006E5B69"/>
    <w:rsid w:val="006E603F"/>
    <w:rsid w:val="006E6434"/>
    <w:rsid w:val="006E6887"/>
    <w:rsid w:val="006E69BE"/>
    <w:rsid w:val="006E6A56"/>
    <w:rsid w:val="006E6ACE"/>
    <w:rsid w:val="006E72FE"/>
    <w:rsid w:val="006E7798"/>
    <w:rsid w:val="006E787F"/>
    <w:rsid w:val="006E7A97"/>
    <w:rsid w:val="006E7D10"/>
    <w:rsid w:val="006E7E16"/>
    <w:rsid w:val="006F02C3"/>
    <w:rsid w:val="006F06AF"/>
    <w:rsid w:val="006F0766"/>
    <w:rsid w:val="006F07A9"/>
    <w:rsid w:val="006F09DB"/>
    <w:rsid w:val="006F0CB0"/>
    <w:rsid w:val="006F0F15"/>
    <w:rsid w:val="006F0F2B"/>
    <w:rsid w:val="006F164A"/>
    <w:rsid w:val="006F1C58"/>
    <w:rsid w:val="006F1CED"/>
    <w:rsid w:val="006F1E84"/>
    <w:rsid w:val="006F1EA8"/>
    <w:rsid w:val="006F2B27"/>
    <w:rsid w:val="006F2C50"/>
    <w:rsid w:val="006F3200"/>
    <w:rsid w:val="006F34EB"/>
    <w:rsid w:val="006F3705"/>
    <w:rsid w:val="006F37D4"/>
    <w:rsid w:val="006F399F"/>
    <w:rsid w:val="006F4217"/>
    <w:rsid w:val="006F4364"/>
    <w:rsid w:val="006F4EAF"/>
    <w:rsid w:val="006F52AD"/>
    <w:rsid w:val="006F591E"/>
    <w:rsid w:val="006F5BDB"/>
    <w:rsid w:val="006F6107"/>
    <w:rsid w:val="006F65C1"/>
    <w:rsid w:val="006F6748"/>
    <w:rsid w:val="006F6971"/>
    <w:rsid w:val="006F6A80"/>
    <w:rsid w:val="006F6DF2"/>
    <w:rsid w:val="006F6FDF"/>
    <w:rsid w:val="006F7093"/>
    <w:rsid w:val="006F7431"/>
    <w:rsid w:val="006F7561"/>
    <w:rsid w:val="006F75D2"/>
    <w:rsid w:val="006F7669"/>
    <w:rsid w:val="006F7B6A"/>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543"/>
    <w:rsid w:val="00702731"/>
    <w:rsid w:val="0070278C"/>
    <w:rsid w:val="007028A7"/>
    <w:rsid w:val="00702CAD"/>
    <w:rsid w:val="00702EE2"/>
    <w:rsid w:val="0070348F"/>
    <w:rsid w:val="00703811"/>
    <w:rsid w:val="00703A27"/>
    <w:rsid w:val="00704062"/>
    <w:rsid w:val="007041FC"/>
    <w:rsid w:val="00704E82"/>
    <w:rsid w:val="0070515D"/>
    <w:rsid w:val="00705288"/>
    <w:rsid w:val="00706073"/>
    <w:rsid w:val="007061DD"/>
    <w:rsid w:val="007061EA"/>
    <w:rsid w:val="007063C7"/>
    <w:rsid w:val="00706C6F"/>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2FE4"/>
    <w:rsid w:val="00713048"/>
    <w:rsid w:val="007133AD"/>
    <w:rsid w:val="007133C4"/>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20046"/>
    <w:rsid w:val="007205B4"/>
    <w:rsid w:val="00720B57"/>
    <w:rsid w:val="00721182"/>
    <w:rsid w:val="00721944"/>
    <w:rsid w:val="007221C5"/>
    <w:rsid w:val="00722390"/>
    <w:rsid w:val="00722B49"/>
    <w:rsid w:val="00722DA6"/>
    <w:rsid w:val="00722E65"/>
    <w:rsid w:val="007231BF"/>
    <w:rsid w:val="00723266"/>
    <w:rsid w:val="007232A8"/>
    <w:rsid w:val="0072391D"/>
    <w:rsid w:val="00723B08"/>
    <w:rsid w:val="00723F86"/>
    <w:rsid w:val="00724021"/>
    <w:rsid w:val="00724045"/>
    <w:rsid w:val="0072412B"/>
    <w:rsid w:val="00724533"/>
    <w:rsid w:val="00724641"/>
    <w:rsid w:val="00724A3E"/>
    <w:rsid w:val="00724C4C"/>
    <w:rsid w:val="00724C96"/>
    <w:rsid w:val="00724CC1"/>
    <w:rsid w:val="007258A3"/>
    <w:rsid w:val="00725D2A"/>
    <w:rsid w:val="00726759"/>
    <w:rsid w:val="007269B9"/>
    <w:rsid w:val="00726CFD"/>
    <w:rsid w:val="00726E9D"/>
    <w:rsid w:val="00726EA0"/>
    <w:rsid w:val="0072706F"/>
    <w:rsid w:val="00727125"/>
    <w:rsid w:val="007276A1"/>
    <w:rsid w:val="00727770"/>
    <w:rsid w:val="007277FB"/>
    <w:rsid w:val="00727874"/>
    <w:rsid w:val="0073038B"/>
    <w:rsid w:val="00730682"/>
    <w:rsid w:val="007308A7"/>
    <w:rsid w:val="007308B0"/>
    <w:rsid w:val="00730E79"/>
    <w:rsid w:val="00731001"/>
    <w:rsid w:val="00731339"/>
    <w:rsid w:val="00731D4D"/>
    <w:rsid w:val="00731F93"/>
    <w:rsid w:val="00731FB1"/>
    <w:rsid w:val="007324DB"/>
    <w:rsid w:val="00732C7C"/>
    <w:rsid w:val="00732D7E"/>
    <w:rsid w:val="007331C4"/>
    <w:rsid w:val="007332CC"/>
    <w:rsid w:val="00733C7F"/>
    <w:rsid w:val="00733D3B"/>
    <w:rsid w:val="00733D9F"/>
    <w:rsid w:val="0073404B"/>
    <w:rsid w:val="007343DA"/>
    <w:rsid w:val="007344CD"/>
    <w:rsid w:val="0073466E"/>
    <w:rsid w:val="00734F85"/>
    <w:rsid w:val="007355C0"/>
    <w:rsid w:val="00735C38"/>
    <w:rsid w:val="0073646C"/>
    <w:rsid w:val="00736698"/>
    <w:rsid w:val="007366D1"/>
    <w:rsid w:val="00736859"/>
    <w:rsid w:val="00736A22"/>
    <w:rsid w:val="00736A87"/>
    <w:rsid w:val="00736DF8"/>
    <w:rsid w:val="00736F01"/>
    <w:rsid w:val="00736FBD"/>
    <w:rsid w:val="00737903"/>
    <w:rsid w:val="00737915"/>
    <w:rsid w:val="007379CE"/>
    <w:rsid w:val="00737D48"/>
    <w:rsid w:val="007400F1"/>
    <w:rsid w:val="00740200"/>
    <w:rsid w:val="007406CE"/>
    <w:rsid w:val="00740A6B"/>
    <w:rsid w:val="00740C1D"/>
    <w:rsid w:val="00740CAD"/>
    <w:rsid w:val="00740CFD"/>
    <w:rsid w:val="007413BF"/>
    <w:rsid w:val="007424DF"/>
    <w:rsid w:val="00742768"/>
    <w:rsid w:val="007427F9"/>
    <w:rsid w:val="00742D36"/>
    <w:rsid w:val="00742F7B"/>
    <w:rsid w:val="00743135"/>
    <w:rsid w:val="0074475F"/>
    <w:rsid w:val="00744802"/>
    <w:rsid w:val="007449A4"/>
    <w:rsid w:val="00744A97"/>
    <w:rsid w:val="00744CE5"/>
    <w:rsid w:val="0074545B"/>
    <w:rsid w:val="00745637"/>
    <w:rsid w:val="0074578B"/>
    <w:rsid w:val="007457CC"/>
    <w:rsid w:val="00745842"/>
    <w:rsid w:val="007458A1"/>
    <w:rsid w:val="00745AB8"/>
    <w:rsid w:val="00745C20"/>
    <w:rsid w:val="00745D26"/>
    <w:rsid w:val="007460C1"/>
    <w:rsid w:val="007461D4"/>
    <w:rsid w:val="00746446"/>
    <w:rsid w:val="007464C2"/>
    <w:rsid w:val="00746709"/>
    <w:rsid w:val="00746BB2"/>
    <w:rsid w:val="00747BAF"/>
    <w:rsid w:val="00747E0B"/>
    <w:rsid w:val="00750385"/>
    <w:rsid w:val="00750449"/>
    <w:rsid w:val="007506BB"/>
    <w:rsid w:val="00750A5C"/>
    <w:rsid w:val="00750D7B"/>
    <w:rsid w:val="00750DFF"/>
    <w:rsid w:val="007511B0"/>
    <w:rsid w:val="00751200"/>
    <w:rsid w:val="007517B0"/>
    <w:rsid w:val="00751B54"/>
    <w:rsid w:val="00751DBE"/>
    <w:rsid w:val="00752070"/>
    <w:rsid w:val="0075252B"/>
    <w:rsid w:val="00752ADE"/>
    <w:rsid w:val="00753419"/>
    <w:rsid w:val="00753562"/>
    <w:rsid w:val="00753592"/>
    <w:rsid w:val="0075381C"/>
    <w:rsid w:val="00753860"/>
    <w:rsid w:val="007538FE"/>
    <w:rsid w:val="00753A1A"/>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57F60"/>
    <w:rsid w:val="00760158"/>
    <w:rsid w:val="0076065F"/>
    <w:rsid w:val="007606AD"/>
    <w:rsid w:val="00760779"/>
    <w:rsid w:val="007607F8"/>
    <w:rsid w:val="007608D4"/>
    <w:rsid w:val="00760907"/>
    <w:rsid w:val="00760F29"/>
    <w:rsid w:val="00760F2B"/>
    <w:rsid w:val="007616D0"/>
    <w:rsid w:val="0076172F"/>
    <w:rsid w:val="0076183D"/>
    <w:rsid w:val="007623B2"/>
    <w:rsid w:val="00762EEC"/>
    <w:rsid w:val="00763053"/>
    <w:rsid w:val="00763827"/>
    <w:rsid w:val="00763E88"/>
    <w:rsid w:val="00763F80"/>
    <w:rsid w:val="007646C8"/>
    <w:rsid w:val="0076493C"/>
    <w:rsid w:val="00764AA5"/>
    <w:rsid w:val="00764C0A"/>
    <w:rsid w:val="00764D42"/>
    <w:rsid w:val="00764DD3"/>
    <w:rsid w:val="0076508E"/>
    <w:rsid w:val="00765111"/>
    <w:rsid w:val="007657E5"/>
    <w:rsid w:val="00765D11"/>
    <w:rsid w:val="00766229"/>
    <w:rsid w:val="00766773"/>
    <w:rsid w:val="00766B65"/>
    <w:rsid w:val="00766C01"/>
    <w:rsid w:val="00766DA9"/>
    <w:rsid w:val="00766F5C"/>
    <w:rsid w:val="00766FF7"/>
    <w:rsid w:val="007670CD"/>
    <w:rsid w:val="00767369"/>
    <w:rsid w:val="007676C5"/>
    <w:rsid w:val="007677C6"/>
    <w:rsid w:val="007677FD"/>
    <w:rsid w:val="00767CED"/>
    <w:rsid w:val="00767E37"/>
    <w:rsid w:val="00767E72"/>
    <w:rsid w:val="00770346"/>
    <w:rsid w:val="0077060A"/>
    <w:rsid w:val="0077094A"/>
    <w:rsid w:val="00770C66"/>
    <w:rsid w:val="00770C7D"/>
    <w:rsid w:val="00770E8F"/>
    <w:rsid w:val="00770EAE"/>
    <w:rsid w:val="00771238"/>
    <w:rsid w:val="007712BB"/>
    <w:rsid w:val="007712FF"/>
    <w:rsid w:val="00771377"/>
    <w:rsid w:val="007719AE"/>
    <w:rsid w:val="00772404"/>
    <w:rsid w:val="00772B5F"/>
    <w:rsid w:val="00772F1F"/>
    <w:rsid w:val="007731F7"/>
    <w:rsid w:val="0077339F"/>
    <w:rsid w:val="0077375C"/>
    <w:rsid w:val="007738E1"/>
    <w:rsid w:val="00773D82"/>
    <w:rsid w:val="00773FEA"/>
    <w:rsid w:val="00774254"/>
    <w:rsid w:val="00774626"/>
    <w:rsid w:val="007746DA"/>
    <w:rsid w:val="007747B2"/>
    <w:rsid w:val="00774CC4"/>
    <w:rsid w:val="00774F0C"/>
    <w:rsid w:val="0077500C"/>
    <w:rsid w:val="00775090"/>
    <w:rsid w:val="00775139"/>
    <w:rsid w:val="0077528D"/>
    <w:rsid w:val="00775308"/>
    <w:rsid w:val="00775831"/>
    <w:rsid w:val="007759DF"/>
    <w:rsid w:val="00775B57"/>
    <w:rsid w:val="00775C7C"/>
    <w:rsid w:val="00775D7B"/>
    <w:rsid w:val="00775D8A"/>
    <w:rsid w:val="00775FC1"/>
    <w:rsid w:val="0077658F"/>
    <w:rsid w:val="00777310"/>
    <w:rsid w:val="00777566"/>
    <w:rsid w:val="00777913"/>
    <w:rsid w:val="00777931"/>
    <w:rsid w:val="00777AEC"/>
    <w:rsid w:val="00777C5B"/>
    <w:rsid w:val="007808DB"/>
    <w:rsid w:val="00780D93"/>
    <w:rsid w:val="00781B97"/>
    <w:rsid w:val="00781D62"/>
    <w:rsid w:val="00781DF6"/>
    <w:rsid w:val="00781EDC"/>
    <w:rsid w:val="00781FA3"/>
    <w:rsid w:val="007820D2"/>
    <w:rsid w:val="007824F4"/>
    <w:rsid w:val="00782679"/>
    <w:rsid w:val="00782825"/>
    <w:rsid w:val="00782A0A"/>
    <w:rsid w:val="00782BA0"/>
    <w:rsid w:val="00783165"/>
    <w:rsid w:val="00783426"/>
    <w:rsid w:val="0078354B"/>
    <w:rsid w:val="0078371F"/>
    <w:rsid w:val="00783A37"/>
    <w:rsid w:val="00783D89"/>
    <w:rsid w:val="00783E48"/>
    <w:rsid w:val="00784602"/>
    <w:rsid w:val="00785C30"/>
    <w:rsid w:val="00785C42"/>
    <w:rsid w:val="00785E2E"/>
    <w:rsid w:val="00786002"/>
    <w:rsid w:val="0078611A"/>
    <w:rsid w:val="00786874"/>
    <w:rsid w:val="00786A0D"/>
    <w:rsid w:val="00786BF1"/>
    <w:rsid w:val="00786D73"/>
    <w:rsid w:val="00787236"/>
    <w:rsid w:val="00787239"/>
    <w:rsid w:val="00787C26"/>
    <w:rsid w:val="00787E1C"/>
    <w:rsid w:val="00790358"/>
    <w:rsid w:val="007903DA"/>
    <w:rsid w:val="0079045C"/>
    <w:rsid w:val="00790E55"/>
    <w:rsid w:val="007911D4"/>
    <w:rsid w:val="0079144D"/>
    <w:rsid w:val="00791492"/>
    <w:rsid w:val="007919E1"/>
    <w:rsid w:val="00791C04"/>
    <w:rsid w:val="00791EC4"/>
    <w:rsid w:val="00792695"/>
    <w:rsid w:val="00792751"/>
    <w:rsid w:val="007927EF"/>
    <w:rsid w:val="00792D5E"/>
    <w:rsid w:val="007931AB"/>
    <w:rsid w:val="007938F5"/>
    <w:rsid w:val="00793AF0"/>
    <w:rsid w:val="00794A22"/>
    <w:rsid w:val="00794B39"/>
    <w:rsid w:val="00794F69"/>
    <w:rsid w:val="0079534E"/>
    <w:rsid w:val="0079548F"/>
    <w:rsid w:val="007955EA"/>
    <w:rsid w:val="0079560D"/>
    <w:rsid w:val="00795818"/>
    <w:rsid w:val="00795AE2"/>
    <w:rsid w:val="0079617A"/>
    <w:rsid w:val="007962A9"/>
    <w:rsid w:val="00796776"/>
    <w:rsid w:val="007967CD"/>
    <w:rsid w:val="0079698A"/>
    <w:rsid w:val="007975CF"/>
    <w:rsid w:val="0079767E"/>
    <w:rsid w:val="0079798C"/>
    <w:rsid w:val="00797B83"/>
    <w:rsid w:val="00797C7E"/>
    <w:rsid w:val="00797EDC"/>
    <w:rsid w:val="00797F8C"/>
    <w:rsid w:val="007A04A8"/>
    <w:rsid w:val="007A0BA4"/>
    <w:rsid w:val="007A0F9D"/>
    <w:rsid w:val="007A182F"/>
    <w:rsid w:val="007A1929"/>
    <w:rsid w:val="007A193B"/>
    <w:rsid w:val="007A1944"/>
    <w:rsid w:val="007A19C4"/>
    <w:rsid w:val="007A1D38"/>
    <w:rsid w:val="007A242D"/>
    <w:rsid w:val="007A247E"/>
    <w:rsid w:val="007A2745"/>
    <w:rsid w:val="007A284E"/>
    <w:rsid w:val="007A2A5B"/>
    <w:rsid w:val="007A2B58"/>
    <w:rsid w:val="007A30C7"/>
    <w:rsid w:val="007A3306"/>
    <w:rsid w:val="007A335A"/>
    <w:rsid w:val="007A37F0"/>
    <w:rsid w:val="007A393A"/>
    <w:rsid w:val="007A4302"/>
    <w:rsid w:val="007A438C"/>
    <w:rsid w:val="007A53AF"/>
    <w:rsid w:val="007A5BF0"/>
    <w:rsid w:val="007A5DB1"/>
    <w:rsid w:val="007A5DF5"/>
    <w:rsid w:val="007A613D"/>
    <w:rsid w:val="007A6857"/>
    <w:rsid w:val="007A6989"/>
    <w:rsid w:val="007A6B36"/>
    <w:rsid w:val="007A6B59"/>
    <w:rsid w:val="007A6E52"/>
    <w:rsid w:val="007A79E1"/>
    <w:rsid w:val="007A7B18"/>
    <w:rsid w:val="007A7F7D"/>
    <w:rsid w:val="007B0737"/>
    <w:rsid w:val="007B0F2C"/>
    <w:rsid w:val="007B0F47"/>
    <w:rsid w:val="007B1949"/>
    <w:rsid w:val="007B1FE4"/>
    <w:rsid w:val="007B2018"/>
    <w:rsid w:val="007B22F8"/>
    <w:rsid w:val="007B246A"/>
    <w:rsid w:val="007B258E"/>
    <w:rsid w:val="007B269E"/>
    <w:rsid w:val="007B289D"/>
    <w:rsid w:val="007B2A97"/>
    <w:rsid w:val="007B2F60"/>
    <w:rsid w:val="007B3362"/>
    <w:rsid w:val="007B3CD3"/>
    <w:rsid w:val="007B3EEF"/>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14ED"/>
    <w:rsid w:val="007C15C7"/>
    <w:rsid w:val="007C2026"/>
    <w:rsid w:val="007C2142"/>
    <w:rsid w:val="007C224B"/>
    <w:rsid w:val="007C225A"/>
    <w:rsid w:val="007C2695"/>
    <w:rsid w:val="007C2896"/>
    <w:rsid w:val="007C2A53"/>
    <w:rsid w:val="007C32DE"/>
    <w:rsid w:val="007C357F"/>
    <w:rsid w:val="007C3CCE"/>
    <w:rsid w:val="007C3DEF"/>
    <w:rsid w:val="007C3E42"/>
    <w:rsid w:val="007C3EBC"/>
    <w:rsid w:val="007C4DDA"/>
    <w:rsid w:val="007C4E35"/>
    <w:rsid w:val="007C54D5"/>
    <w:rsid w:val="007C5729"/>
    <w:rsid w:val="007C5AEB"/>
    <w:rsid w:val="007C5C18"/>
    <w:rsid w:val="007C5C41"/>
    <w:rsid w:val="007C5CB7"/>
    <w:rsid w:val="007C5CFE"/>
    <w:rsid w:val="007C5E29"/>
    <w:rsid w:val="007C6244"/>
    <w:rsid w:val="007C64F4"/>
    <w:rsid w:val="007C69E2"/>
    <w:rsid w:val="007C6DD7"/>
    <w:rsid w:val="007C713B"/>
    <w:rsid w:val="007C7518"/>
    <w:rsid w:val="007C7856"/>
    <w:rsid w:val="007C7D9F"/>
    <w:rsid w:val="007C7E2B"/>
    <w:rsid w:val="007C7FB7"/>
    <w:rsid w:val="007D0415"/>
    <w:rsid w:val="007D09F9"/>
    <w:rsid w:val="007D0AF3"/>
    <w:rsid w:val="007D0CBF"/>
    <w:rsid w:val="007D0DBE"/>
    <w:rsid w:val="007D11A8"/>
    <w:rsid w:val="007D130D"/>
    <w:rsid w:val="007D13B4"/>
    <w:rsid w:val="007D1682"/>
    <w:rsid w:val="007D1856"/>
    <w:rsid w:val="007D19EB"/>
    <w:rsid w:val="007D1D15"/>
    <w:rsid w:val="007D1F4B"/>
    <w:rsid w:val="007D24D7"/>
    <w:rsid w:val="007D2957"/>
    <w:rsid w:val="007D2AF6"/>
    <w:rsid w:val="007D2B85"/>
    <w:rsid w:val="007D37F8"/>
    <w:rsid w:val="007D4146"/>
    <w:rsid w:val="007D437B"/>
    <w:rsid w:val="007D4468"/>
    <w:rsid w:val="007D4668"/>
    <w:rsid w:val="007D4696"/>
    <w:rsid w:val="007D472D"/>
    <w:rsid w:val="007D493D"/>
    <w:rsid w:val="007D53C2"/>
    <w:rsid w:val="007D5657"/>
    <w:rsid w:val="007D5A66"/>
    <w:rsid w:val="007D5A72"/>
    <w:rsid w:val="007D5CC1"/>
    <w:rsid w:val="007D609A"/>
    <w:rsid w:val="007D61CA"/>
    <w:rsid w:val="007D6215"/>
    <w:rsid w:val="007D65A9"/>
    <w:rsid w:val="007D6798"/>
    <w:rsid w:val="007D69F0"/>
    <w:rsid w:val="007D6D1D"/>
    <w:rsid w:val="007D6F7B"/>
    <w:rsid w:val="007D71B6"/>
    <w:rsid w:val="007D7286"/>
    <w:rsid w:val="007D73F1"/>
    <w:rsid w:val="007D749A"/>
    <w:rsid w:val="007D7766"/>
    <w:rsid w:val="007D78F0"/>
    <w:rsid w:val="007D79F7"/>
    <w:rsid w:val="007E0216"/>
    <w:rsid w:val="007E0507"/>
    <w:rsid w:val="007E0684"/>
    <w:rsid w:val="007E14BF"/>
    <w:rsid w:val="007E1691"/>
    <w:rsid w:val="007E16D2"/>
    <w:rsid w:val="007E1CC3"/>
    <w:rsid w:val="007E22A2"/>
    <w:rsid w:val="007E2387"/>
    <w:rsid w:val="007E252E"/>
    <w:rsid w:val="007E28D7"/>
    <w:rsid w:val="007E2BDC"/>
    <w:rsid w:val="007E2C0E"/>
    <w:rsid w:val="007E3169"/>
    <w:rsid w:val="007E3594"/>
    <w:rsid w:val="007E39A1"/>
    <w:rsid w:val="007E3FCA"/>
    <w:rsid w:val="007E49C1"/>
    <w:rsid w:val="007E4C61"/>
    <w:rsid w:val="007E4E46"/>
    <w:rsid w:val="007E5BF1"/>
    <w:rsid w:val="007E5D84"/>
    <w:rsid w:val="007E6259"/>
    <w:rsid w:val="007E6ABD"/>
    <w:rsid w:val="007E6F21"/>
    <w:rsid w:val="007E6F99"/>
    <w:rsid w:val="007E74ED"/>
    <w:rsid w:val="007E7696"/>
    <w:rsid w:val="007E7888"/>
    <w:rsid w:val="007E78EB"/>
    <w:rsid w:val="007E7AC6"/>
    <w:rsid w:val="007E7EB3"/>
    <w:rsid w:val="007E7FE7"/>
    <w:rsid w:val="007F00BA"/>
    <w:rsid w:val="007F03BE"/>
    <w:rsid w:val="007F0469"/>
    <w:rsid w:val="007F057A"/>
    <w:rsid w:val="007F0ABB"/>
    <w:rsid w:val="007F0B38"/>
    <w:rsid w:val="007F0BD1"/>
    <w:rsid w:val="007F193D"/>
    <w:rsid w:val="007F1965"/>
    <w:rsid w:val="007F24BB"/>
    <w:rsid w:val="007F2E0F"/>
    <w:rsid w:val="007F2FE2"/>
    <w:rsid w:val="007F31E7"/>
    <w:rsid w:val="007F32A0"/>
    <w:rsid w:val="007F35EE"/>
    <w:rsid w:val="007F36F9"/>
    <w:rsid w:val="007F3F4D"/>
    <w:rsid w:val="007F4027"/>
    <w:rsid w:val="007F41FC"/>
    <w:rsid w:val="007F46BF"/>
    <w:rsid w:val="007F4FBC"/>
    <w:rsid w:val="007F518D"/>
    <w:rsid w:val="007F52DD"/>
    <w:rsid w:val="007F5427"/>
    <w:rsid w:val="007F5B6A"/>
    <w:rsid w:val="007F638D"/>
    <w:rsid w:val="007F6640"/>
    <w:rsid w:val="007F66AE"/>
    <w:rsid w:val="007F670D"/>
    <w:rsid w:val="007F6CFF"/>
    <w:rsid w:val="007F7220"/>
    <w:rsid w:val="007F734D"/>
    <w:rsid w:val="007F7384"/>
    <w:rsid w:val="007F7424"/>
    <w:rsid w:val="007F755D"/>
    <w:rsid w:val="007F7878"/>
    <w:rsid w:val="007F7C6B"/>
    <w:rsid w:val="007F7EBE"/>
    <w:rsid w:val="00800709"/>
    <w:rsid w:val="008007BD"/>
    <w:rsid w:val="008007F6"/>
    <w:rsid w:val="00800D5F"/>
    <w:rsid w:val="00800D74"/>
    <w:rsid w:val="008018AA"/>
    <w:rsid w:val="008019E7"/>
    <w:rsid w:val="00801BCB"/>
    <w:rsid w:val="00801E71"/>
    <w:rsid w:val="00801ECE"/>
    <w:rsid w:val="00802567"/>
    <w:rsid w:val="00802873"/>
    <w:rsid w:val="00802A0D"/>
    <w:rsid w:val="00802A84"/>
    <w:rsid w:val="00802E01"/>
    <w:rsid w:val="00802F4B"/>
    <w:rsid w:val="00803BCF"/>
    <w:rsid w:val="00803DC2"/>
    <w:rsid w:val="0080455B"/>
    <w:rsid w:val="0080474A"/>
    <w:rsid w:val="00804D48"/>
    <w:rsid w:val="00804DDE"/>
    <w:rsid w:val="00805239"/>
    <w:rsid w:val="0080527B"/>
    <w:rsid w:val="008052AF"/>
    <w:rsid w:val="008055D4"/>
    <w:rsid w:val="0080581D"/>
    <w:rsid w:val="00805AFF"/>
    <w:rsid w:val="00805BB3"/>
    <w:rsid w:val="0080625A"/>
    <w:rsid w:val="0080643E"/>
    <w:rsid w:val="008065AD"/>
    <w:rsid w:val="00806974"/>
    <w:rsid w:val="00806B12"/>
    <w:rsid w:val="00806B8E"/>
    <w:rsid w:val="00806EEA"/>
    <w:rsid w:val="00807746"/>
    <w:rsid w:val="00810528"/>
    <w:rsid w:val="00810756"/>
    <w:rsid w:val="00810799"/>
    <w:rsid w:val="0081099C"/>
    <w:rsid w:val="008109CB"/>
    <w:rsid w:val="00810B5A"/>
    <w:rsid w:val="00811269"/>
    <w:rsid w:val="0081131F"/>
    <w:rsid w:val="00811683"/>
    <w:rsid w:val="00811826"/>
    <w:rsid w:val="00811990"/>
    <w:rsid w:val="00811DBF"/>
    <w:rsid w:val="00811F37"/>
    <w:rsid w:val="0081205A"/>
    <w:rsid w:val="008124DF"/>
    <w:rsid w:val="00812690"/>
    <w:rsid w:val="00812A7A"/>
    <w:rsid w:val="00812AD4"/>
    <w:rsid w:val="00812F5A"/>
    <w:rsid w:val="00813138"/>
    <w:rsid w:val="00813987"/>
    <w:rsid w:val="00813A12"/>
    <w:rsid w:val="00814450"/>
    <w:rsid w:val="00814637"/>
    <w:rsid w:val="00814C00"/>
    <w:rsid w:val="00814D0E"/>
    <w:rsid w:val="008160D1"/>
    <w:rsid w:val="0081618E"/>
    <w:rsid w:val="008161B7"/>
    <w:rsid w:val="008163C2"/>
    <w:rsid w:val="008163CC"/>
    <w:rsid w:val="0081687A"/>
    <w:rsid w:val="00816A18"/>
    <w:rsid w:val="00816C70"/>
    <w:rsid w:val="00816E29"/>
    <w:rsid w:val="00817260"/>
    <w:rsid w:val="0081737E"/>
    <w:rsid w:val="008173A5"/>
    <w:rsid w:val="00817A94"/>
    <w:rsid w:val="00817BD1"/>
    <w:rsid w:val="00817CA1"/>
    <w:rsid w:val="00817CDA"/>
    <w:rsid w:val="0082001A"/>
    <w:rsid w:val="0082059F"/>
    <w:rsid w:val="00820A6E"/>
    <w:rsid w:val="00821017"/>
    <w:rsid w:val="0082108A"/>
    <w:rsid w:val="0082169E"/>
    <w:rsid w:val="00821BA3"/>
    <w:rsid w:val="00821BEE"/>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6CD0"/>
    <w:rsid w:val="00826DAD"/>
    <w:rsid w:val="00827BF0"/>
    <w:rsid w:val="00827C19"/>
    <w:rsid w:val="0083042F"/>
    <w:rsid w:val="00830483"/>
    <w:rsid w:val="00830770"/>
    <w:rsid w:val="00830E80"/>
    <w:rsid w:val="00830F9E"/>
    <w:rsid w:val="0083124B"/>
    <w:rsid w:val="00831857"/>
    <w:rsid w:val="008318B2"/>
    <w:rsid w:val="0083195B"/>
    <w:rsid w:val="008319B2"/>
    <w:rsid w:val="008325F7"/>
    <w:rsid w:val="00832B45"/>
    <w:rsid w:val="00833145"/>
    <w:rsid w:val="00833451"/>
    <w:rsid w:val="00833550"/>
    <w:rsid w:val="0083378A"/>
    <w:rsid w:val="0083388A"/>
    <w:rsid w:val="00833993"/>
    <w:rsid w:val="008339EA"/>
    <w:rsid w:val="00833A9B"/>
    <w:rsid w:val="00833BF6"/>
    <w:rsid w:val="00834535"/>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EB0"/>
    <w:rsid w:val="00840F38"/>
    <w:rsid w:val="00840FD6"/>
    <w:rsid w:val="0084139D"/>
    <w:rsid w:val="008413D0"/>
    <w:rsid w:val="00841C1E"/>
    <w:rsid w:val="00841CE6"/>
    <w:rsid w:val="00842AB1"/>
    <w:rsid w:val="00843270"/>
    <w:rsid w:val="008435AD"/>
    <w:rsid w:val="00843868"/>
    <w:rsid w:val="008440FF"/>
    <w:rsid w:val="0084431D"/>
    <w:rsid w:val="00844B05"/>
    <w:rsid w:val="00845375"/>
    <w:rsid w:val="00845A41"/>
    <w:rsid w:val="00845A4A"/>
    <w:rsid w:val="00846572"/>
    <w:rsid w:val="00846771"/>
    <w:rsid w:val="00846ACF"/>
    <w:rsid w:val="00847A3E"/>
    <w:rsid w:val="00847FF8"/>
    <w:rsid w:val="0085065D"/>
    <w:rsid w:val="0085082D"/>
    <w:rsid w:val="00850A2E"/>
    <w:rsid w:val="00850FB2"/>
    <w:rsid w:val="008510F8"/>
    <w:rsid w:val="00851F70"/>
    <w:rsid w:val="00852275"/>
    <w:rsid w:val="00853167"/>
    <w:rsid w:val="008533BD"/>
    <w:rsid w:val="00853427"/>
    <w:rsid w:val="008534BF"/>
    <w:rsid w:val="008537FA"/>
    <w:rsid w:val="00853957"/>
    <w:rsid w:val="00853A39"/>
    <w:rsid w:val="0085414E"/>
    <w:rsid w:val="008542AA"/>
    <w:rsid w:val="00854A05"/>
    <w:rsid w:val="00854E7C"/>
    <w:rsid w:val="00854FF6"/>
    <w:rsid w:val="008554A4"/>
    <w:rsid w:val="00855791"/>
    <w:rsid w:val="0085599D"/>
    <w:rsid w:val="008563CB"/>
    <w:rsid w:val="0085655D"/>
    <w:rsid w:val="008568E3"/>
    <w:rsid w:val="008569B2"/>
    <w:rsid w:val="00857883"/>
    <w:rsid w:val="00857DAB"/>
    <w:rsid w:val="008607FF"/>
    <w:rsid w:val="0086087F"/>
    <w:rsid w:val="0086096B"/>
    <w:rsid w:val="00860AAB"/>
    <w:rsid w:val="00861164"/>
    <w:rsid w:val="008613F7"/>
    <w:rsid w:val="008617BA"/>
    <w:rsid w:val="00861A68"/>
    <w:rsid w:val="00861C77"/>
    <w:rsid w:val="00861DBC"/>
    <w:rsid w:val="00862018"/>
    <w:rsid w:val="00862048"/>
    <w:rsid w:val="008620DC"/>
    <w:rsid w:val="00862210"/>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08A"/>
    <w:rsid w:val="00866894"/>
    <w:rsid w:val="00866E10"/>
    <w:rsid w:val="00867793"/>
    <w:rsid w:val="0086781B"/>
    <w:rsid w:val="00867908"/>
    <w:rsid w:val="0087010B"/>
    <w:rsid w:val="00870137"/>
    <w:rsid w:val="00870363"/>
    <w:rsid w:val="00870429"/>
    <w:rsid w:val="00870852"/>
    <w:rsid w:val="008709CE"/>
    <w:rsid w:val="00870AB3"/>
    <w:rsid w:val="00870B63"/>
    <w:rsid w:val="00870DED"/>
    <w:rsid w:val="008719B4"/>
    <w:rsid w:val="008719E1"/>
    <w:rsid w:val="00871B19"/>
    <w:rsid w:val="00872550"/>
    <w:rsid w:val="0087274C"/>
    <w:rsid w:val="0087281F"/>
    <w:rsid w:val="0087298E"/>
    <w:rsid w:val="00872995"/>
    <w:rsid w:val="00872EEE"/>
    <w:rsid w:val="00872FA9"/>
    <w:rsid w:val="0087325D"/>
    <w:rsid w:val="0087364A"/>
    <w:rsid w:val="00873662"/>
    <w:rsid w:val="00873BE7"/>
    <w:rsid w:val="00873C28"/>
    <w:rsid w:val="0087411A"/>
    <w:rsid w:val="00874328"/>
    <w:rsid w:val="008743C9"/>
    <w:rsid w:val="00874557"/>
    <w:rsid w:val="008745AC"/>
    <w:rsid w:val="00874ABD"/>
    <w:rsid w:val="0087534A"/>
    <w:rsid w:val="008758B3"/>
    <w:rsid w:val="00875C47"/>
    <w:rsid w:val="00875EDC"/>
    <w:rsid w:val="00875F31"/>
    <w:rsid w:val="0087654E"/>
    <w:rsid w:val="00876832"/>
    <w:rsid w:val="00876872"/>
    <w:rsid w:val="00876BEC"/>
    <w:rsid w:val="00876CA5"/>
    <w:rsid w:val="00876DB9"/>
    <w:rsid w:val="008770F1"/>
    <w:rsid w:val="008771E7"/>
    <w:rsid w:val="00877333"/>
    <w:rsid w:val="00877342"/>
    <w:rsid w:val="00877993"/>
    <w:rsid w:val="00877C1B"/>
    <w:rsid w:val="00877D7F"/>
    <w:rsid w:val="00877EBA"/>
    <w:rsid w:val="0088002D"/>
    <w:rsid w:val="00880526"/>
    <w:rsid w:val="008805EB"/>
    <w:rsid w:val="008809CE"/>
    <w:rsid w:val="00880B3A"/>
    <w:rsid w:val="008811FF"/>
    <w:rsid w:val="0088170F"/>
    <w:rsid w:val="00881811"/>
    <w:rsid w:val="008822AC"/>
    <w:rsid w:val="0088294F"/>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D9"/>
    <w:rsid w:val="00886B21"/>
    <w:rsid w:val="0088704B"/>
    <w:rsid w:val="0088737F"/>
    <w:rsid w:val="0088739E"/>
    <w:rsid w:val="008873D7"/>
    <w:rsid w:val="0088751D"/>
    <w:rsid w:val="008878A2"/>
    <w:rsid w:val="00887B66"/>
    <w:rsid w:val="00887B68"/>
    <w:rsid w:val="00887E8B"/>
    <w:rsid w:val="008900D5"/>
    <w:rsid w:val="008902CB"/>
    <w:rsid w:val="00890706"/>
    <w:rsid w:val="008911EB"/>
    <w:rsid w:val="00891232"/>
    <w:rsid w:val="008919C5"/>
    <w:rsid w:val="00891B0C"/>
    <w:rsid w:val="00891CE2"/>
    <w:rsid w:val="00892D6C"/>
    <w:rsid w:val="00892DE9"/>
    <w:rsid w:val="00892F7A"/>
    <w:rsid w:val="008931CC"/>
    <w:rsid w:val="0089352E"/>
    <w:rsid w:val="0089387B"/>
    <w:rsid w:val="00893B30"/>
    <w:rsid w:val="00894224"/>
    <w:rsid w:val="0089454C"/>
    <w:rsid w:val="0089470B"/>
    <w:rsid w:val="00894776"/>
    <w:rsid w:val="00894891"/>
    <w:rsid w:val="00894B56"/>
    <w:rsid w:val="00894FD3"/>
    <w:rsid w:val="00895164"/>
    <w:rsid w:val="00895458"/>
    <w:rsid w:val="00895C27"/>
    <w:rsid w:val="00896302"/>
    <w:rsid w:val="008967CE"/>
    <w:rsid w:val="00896A44"/>
    <w:rsid w:val="00896B33"/>
    <w:rsid w:val="008970BF"/>
    <w:rsid w:val="00897622"/>
    <w:rsid w:val="008A0402"/>
    <w:rsid w:val="008A048C"/>
    <w:rsid w:val="008A07F7"/>
    <w:rsid w:val="008A095A"/>
    <w:rsid w:val="008A1316"/>
    <w:rsid w:val="008A1DA3"/>
    <w:rsid w:val="008A289A"/>
    <w:rsid w:val="008A2ABA"/>
    <w:rsid w:val="008A2F1D"/>
    <w:rsid w:val="008A30D9"/>
    <w:rsid w:val="008A31EE"/>
    <w:rsid w:val="008A3272"/>
    <w:rsid w:val="008A382A"/>
    <w:rsid w:val="008A38FE"/>
    <w:rsid w:val="008A397A"/>
    <w:rsid w:val="008A3ABE"/>
    <w:rsid w:val="008A3BE8"/>
    <w:rsid w:val="008A3E25"/>
    <w:rsid w:val="008A4240"/>
    <w:rsid w:val="008A4286"/>
    <w:rsid w:val="008A43F5"/>
    <w:rsid w:val="008A47D2"/>
    <w:rsid w:val="008A4C66"/>
    <w:rsid w:val="008A4D17"/>
    <w:rsid w:val="008A4F36"/>
    <w:rsid w:val="008A50E5"/>
    <w:rsid w:val="008A5249"/>
    <w:rsid w:val="008A52E2"/>
    <w:rsid w:val="008A596C"/>
    <w:rsid w:val="008A6389"/>
    <w:rsid w:val="008A67F3"/>
    <w:rsid w:val="008A7168"/>
    <w:rsid w:val="008A743C"/>
    <w:rsid w:val="008A78A1"/>
    <w:rsid w:val="008A7AF7"/>
    <w:rsid w:val="008A7C0A"/>
    <w:rsid w:val="008A7E34"/>
    <w:rsid w:val="008A7F39"/>
    <w:rsid w:val="008B0273"/>
    <w:rsid w:val="008B04D5"/>
    <w:rsid w:val="008B06B4"/>
    <w:rsid w:val="008B0C1D"/>
    <w:rsid w:val="008B0C93"/>
    <w:rsid w:val="008B0FD2"/>
    <w:rsid w:val="008B10DB"/>
    <w:rsid w:val="008B1128"/>
    <w:rsid w:val="008B18CC"/>
    <w:rsid w:val="008B1951"/>
    <w:rsid w:val="008B1B01"/>
    <w:rsid w:val="008B1D87"/>
    <w:rsid w:val="008B2538"/>
    <w:rsid w:val="008B27C8"/>
    <w:rsid w:val="008B2F75"/>
    <w:rsid w:val="008B3183"/>
    <w:rsid w:val="008B3BFD"/>
    <w:rsid w:val="008B3EF3"/>
    <w:rsid w:val="008B4013"/>
    <w:rsid w:val="008B416A"/>
    <w:rsid w:val="008B4696"/>
    <w:rsid w:val="008B4B24"/>
    <w:rsid w:val="008B4C17"/>
    <w:rsid w:val="008B4C49"/>
    <w:rsid w:val="008B50C5"/>
    <w:rsid w:val="008B50EA"/>
    <w:rsid w:val="008B5230"/>
    <w:rsid w:val="008B52E8"/>
    <w:rsid w:val="008B5885"/>
    <w:rsid w:val="008B5C97"/>
    <w:rsid w:val="008B603F"/>
    <w:rsid w:val="008B645F"/>
    <w:rsid w:val="008B653E"/>
    <w:rsid w:val="008B6582"/>
    <w:rsid w:val="008B6831"/>
    <w:rsid w:val="008B6878"/>
    <w:rsid w:val="008B6972"/>
    <w:rsid w:val="008B705B"/>
    <w:rsid w:val="008B7360"/>
    <w:rsid w:val="008B762F"/>
    <w:rsid w:val="008B7F87"/>
    <w:rsid w:val="008C037F"/>
    <w:rsid w:val="008C05F6"/>
    <w:rsid w:val="008C080C"/>
    <w:rsid w:val="008C0DD4"/>
    <w:rsid w:val="008C1747"/>
    <w:rsid w:val="008C1CA3"/>
    <w:rsid w:val="008C1E7A"/>
    <w:rsid w:val="008C23DD"/>
    <w:rsid w:val="008C2A3B"/>
    <w:rsid w:val="008C2EF2"/>
    <w:rsid w:val="008C35E2"/>
    <w:rsid w:val="008C3D02"/>
    <w:rsid w:val="008C3E3F"/>
    <w:rsid w:val="008C4026"/>
    <w:rsid w:val="008C406C"/>
    <w:rsid w:val="008C413C"/>
    <w:rsid w:val="008C44AB"/>
    <w:rsid w:val="008C45A1"/>
    <w:rsid w:val="008C488F"/>
    <w:rsid w:val="008C4C4D"/>
    <w:rsid w:val="008C528F"/>
    <w:rsid w:val="008C5460"/>
    <w:rsid w:val="008C5887"/>
    <w:rsid w:val="008C58FB"/>
    <w:rsid w:val="008C5A77"/>
    <w:rsid w:val="008C5DD1"/>
    <w:rsid w:val="008C5DEF"/>
    <w:rsid w:val="008C5E8B"/>
    <w:rsid w:val="008C6332"/>
    <w:rsid w:val="008C6CD8"/>
    <w:rsid w:val="008C6D92"/>
    <w:rsid w:val="008C75CA"/>
    <w:rsid w:val="008C79AA"/>
    <w:rsid w:val="008C7DE6"/>
    <w:rsid w:val="008D00FA"/>
    <w:rsid w:val="008D03F6"/>
    <w:rsid w:val="008D0997"/>
    <w:rsid w:val="008D0B39"/>
    <w:rsid w:val="008D0F06"/>
    <w:rsid w:val="008D0F78"/>
    <w:rsid w:val="008D0FB8"/>
    <w:rsid w:val="008D12FD"/>
    <w:rsid w:val="008D1406"/>
    <w:rsid w:val="008D1677"/>
    <w:rsid w:val="008D16D7"/>
    <w:rsid w:val="008D1783"/>
    <w:rsid w:val="008D19A8"/>
    <w:rsid w:val="008D1A4F"/>
    <w:rsid w:val="008D1E70"/>
    <w:rsid w:val="008D1FAF"/>
    <w:rsid w:val="008D2369"/>
    <w:rsid w:val="008D28FB"/>
    <w:rsid w:val="008D2B67"/>
    <w:rsid w:val="008D2EF6"/>
    <w:rsid w:val="008D3339"/>
    <w:rsid w:val="008D336D"/>
    <w:rsid w:val="008D3535"/>
    <w:rsid w:val="008D38A7"/>
    <w:rsid w:val="008D4043"/>
    <w:rsid w:val="008D4115"/>
    <w:rsid w:val="008D4398"/>
    <w:rsid w:val="008D48BE"/>
    <w:rsid w:val="008D4BF3"/>
    <w:rsid w:val="008D4C0F"/>
    <w:rsid w:val="008D4E61"/>
    <w:rsid w:val="008D4F28"/>
    <w:rsid w:val="008D5114"/>
    <w:rsid w:val="008D5249"/>
    <w:rsid w:val="008D53A5"/>
    <w:rsid w:val="008D56BA"/>
    <w:rsid w:val="008D5FB1"/>
    <w:rsid w:val="008D6250"/>
    <w:rsid w:val="008D678D"/>
    <w:rsid w:val="008D6A4F"/>
    <w:rsid w:val="008D6DA4"/>
    <w:rsid w:val="008D6E58"/>
    <w:rsid w:val="008D70B1"/>
    <w:rsid w:val="008D70D7"/>
    <w:rsid w:val="008D729E"/>
    <w:rsid w:val="008D7986"/>
    <w:rsid w:val="008D7D1C"/>
    <w:rsid w:val="008E05BE"/>
    <w:rsid w:val="008E0E23"/>
    <w:rsid w:val="008E0F0C"/>
    <w:rsid w:val="008E1487"/>
    <w:rsid w:val="008E16B4"/>
    <w:rsid w:val="008E1790"/>
    <w:rsid w:val="008E1867"/>
    <w:rsid w:val="008E1F2E"/>
    <w:rsid w:val="008E205D"/>
    <w:rsid w:val="008E25E0"/>
    <w:rsid w:val="008E2643"/>
    <w:rsid w:val="008E2865"/>
    <w:rsid w:val="008E2DD4"/>
    <w:rsid w:val="008E3811"/>
    <w:rsid w:val="008E4181"/>
    <w:rsid w:val="008E44B2"/>
    <w:rsid w:val="008E4778"/>
    <w:rsid w:val="008E47E1"/>
    <w:rsid w:val="008E4D7F"/>
    <w:rsid w:val="008E50FB"/>
    <w:rsid w:val="008E53C3"/>
    <w:rsid w:val="008E57EE"/>
    <w:rsid w:val="008E692E"/>
    <w:rsid w:val="008E6BA0"/>
    <w:rsid w:val="008E6CA1"/>
    <w:rsid w:val="008E7509"/>
    <w:rsid w:val="008E75D6"/>
    <w:rsid w:val="008E7620"/>
    <w:rsid w:val="008E7835"/>
    <w:rsid w:val="008E7846"/>
    <w:rsid w:val="008E7C9A"/>
    <w:rsid w:val="008F0717"/>
    <w:rsid w:val="008F0A6F"/>
    <w:rsid w:val="008F0FA7"/>
    <w:rsid w:val="008F13AA"/>
    <w:rsid w:val="008F15A9"/>
    <w:rsid w:val="008F1B80"/>
    <w:rsid w:val="008F1EA7"/>
    <w:rsid w:val="008F28D2"/>
    <w:rsid w:val="008F3476"/>
    <w:rsid w:val="008F34E2"/>
    <w:rsid w:val="008F3C61"/>
    <w:rsid w:val="008F3D21"/>
    <w:rsid w:val="008F3DED"/>
    <w:rsid w:val="008F4165"/>
    <w:rsid w:val="008F4166"/>
    <w:rsid w:val="008F41B9"/>
    <w:rsid w:val="008F45FD"/>
    <w:rsid w:val="008F48A1"/>
    <w:rsid w:val="008F516C"/>
    <w:rsid w:val="008F5301"/>
    <w:rsid w:val="008F5495"/>
    <w:rsid w:val="008F5593"/>
    <w:rsid w:val="008F56F5"/>
    <w:rsid w:val="008F5846"/>
    <w:rsid w:val="008F5BCE"/>
    <w:rsid w:val="008F5D07"/>
    <w:rsid w:val="008F5D13"/>
    <w:rsid w:val="008F5FF9"/>
    <w:rsid w:val="008F64E3"/>
    <w:rsid w:val="008F6798"/>
    <w:rsid w:val="008F725D"/>
    <w:rsid w:val="008F741B"/>
    <w:rsid w:val="008F7500"/>
    <w:rsid w:val="008F7670"/>
    <w:rsid w:val="008F76AA"/>
    <w:rsid w:val="008F78F4"/>
    <w:rsid w:val="008F7953"/>
    <w:rsid w:val="00900069"/>
    <w:rsid w:val="009002F4"/>
    <w:rsid w:val="0090030F"/>
    <w:rsid w:val="0090057C"/>
    <w:rsid w:val="009005A3"/>
    <w:rsid w:val="00900794"/>
    <w:rsid w:val="0090107F"/>
    <w:rsid w:val="00901104"/>
    <w:rsid w:val="009014AB"/>
    <w:rsid w:val="009015B4"/>
    <w:rsid w:val="0090167D"/>
    <w:rsid w:val="00901967"/>
    <w:rsid w:val="00901C0A"/>
    <w:rsid w:val="00901C61"/>
    <w:rsid w:val="00901D9B"/>
    <w:rsid w:val="00902571"/>
    <w:rsid w:val="00902983"/>
    <w:rsid w:val="00902F75"/>
    <w:rsid w:val="00902F79"/>
    <w:rsid w:val="0090326B"/>
    <w:rsid w:val="0090340E"/>
    <w:rsid w:val="009038BB"/>
    <w:rsid w:val="00903AE0"/>
    <w:rsid w:val="00903D24"/>
    <w:rsid w:val="0090404C"/>
    <w:rsid w:val="009040C7"/>
    <w:rsid w:val="009046C2"/>
    <w:rsid w:val="00904E11"/>
    <w:rsid w:val="00905544"/>
    <w:rsid w:val="009055FE"/>
    <w:rsid w:val="0090565A"/>
    <w:rsid w:val="0090646A"/>
    <w:rsid w:val="00906753"/>
    <w:rsid w:val="009067F2"/>
    <w:rsid w:val="00906AFB"/>
    <w:rsid w:val="00906D4E"/>
    <w:rsid w:val="00907A1E"/>
    <w:rsid w:val="00907A22"/>
    <w:rsid w:val="00907C36"/>
    <w:rsid w:val="00910454"/>
    <w:rsid w:val="00910D58"/>
    <w:rsid w:val="009110D8"/>
    <w:rsid w:val="00911395"/>
    <w:rsid w:val="0091189E"/>
    <w:rsid w:val="00912A6B"/>
    <w:rsid w:val="0091317E"/>
    <w:rsid w:val="009132E5"/>
    <w:rsid w:val="00913478"/>
    <w:rsid w:val="00913738"/>
    <w:rsid w:val="0091382C"/>
    <w:rsid w:val="00913956"/>
    <w:rsid w:val="00914152"/>
    <w:rsid w:val="009142EB"/>
    <w:rsid w:val="00914775"/>
    <w:rsid w:val="009147B5"/>
    <w:rsid w:val="009148A6"/>
    <w:rsid w:val="00914C34"/>
    <w:rsid w:val="00914E1B"/>
    <w:rsid w:val="00914E57"/>
    <w:rsid w:val="00914F3B"/>
    <w:rsid w:val="00915287"/>
    <w:rsid w:val="00915372"/>
    <w:rsid w:val="0091553D"/>
    <w:rsid w:val="009156F4"/>
    <w:rsid w:val="00915AD6"/>
    <w:rsid w:val="00915E6A"/>
    <w:rsid w:val="00915F1B"/>
    <w:rsid w:val="00915F42"/>
    <w:rsid w:val="0091660A"/>
    <w:rsid w:val="00916738"/>
    <w:rsid w:val="009169F0"/>
    <w:rsid w:val="0091709B"/>
    <w:rsid w:val="00917211"/>
    <w:rsid w:val="00917429"/>
    <w:rsid w:val="00917476"/>
    <w:rsid w:val="00917BE7"/>
    <w:rsid w:val="009205E9"/>
    <w:rsid w:val="00920B88"/>
    <w:rsid w:val="00920DEA"/>
    <w:rsid w:val="00921454"/>
    <w:rsid w:val="00921B4A"/>
    <w:rsid w:val="009221BD"/>
    <w:rsid w:val="00923065"/>
    <w:rsid w:val="0092313F"/>
    <w:rsid w:val="00923C76"/>
    <w:rsid w:val="00924117"/>
    <w:rsid w:val="0092457D"/>
    <w:rsid w:val="00924652"/>
    <w:rsid w:val="00924A43"/>
    <w:rsid w:val="00924F1C"/>
    <w:rsid w:val="0092500F"/>
    <w:rsid w:val="0092516E"/>
    <w:rsid w:val="009252C7"/>
    <w:rsid w:val="00925659"/>
    <w:rsid w:val="00925738"/>
    <w:rsid w:val="009258E0"/>
    <w:rsid w:val="00925AC8"/>
    <w:rsid w:val="0092677E"/>
    <w:rsid w:val="009267DB"/>
    <w:rsid w:val="00926B1E"/>
    <w:rsid w:val="00927007"/>
    <w:rsid w:val="009273D3"/>
    <w:rsid w:val="00927444"/>
    <w:rsid w:val="00927624"/>
    <w:rsid w:val="0092777F"/>
    <w:rsid w:val="00927A6E"/>
    <w:rsid w:val="00927B6A"/>
    <w:rsid w:val="00927BCD"/>
    <w:rsid w:val="00927D51"/>
    <w:rsid w:val="0093011A"/>
    <w:rsid w:val="0093074A"/>
    <w:rsid w:val="00930782"/>
    <w:rsid w:val="0093082A"/>
    <w:rsid w:val="00930878"/>
    <w:rsid w:val="00930CF1"/>
    <w:rsid w:val="00930E62"/>
    <w:rsid w:val="009310EA"/>
    <w:rsid w:val="009311E0"/>
    <w:rsid w:val="00931434"/>
    <w:rsid w:val="00931535"/>
    <w:rsid w:val="0093162C"/>
    <w:rsid w:val="00931883"/>
    <w:rsid w:val="00931D35"/>
    <w:rsid w:val="00931EA2"/>
    <w:rsid w:val="009322DD"/>
    <w:rsid w:val="00932390"/>
    <w:rsid w:val="0093268A"/>
    <w:rsid w:val="00932C0D"/>
    <w:rsid w:val="00932C9A"/>
    <w:rsid w:val="00932FFA"/>
    <w:rsid w:val="0093301F"/>
    <w:rsid w:val="009335E2"/>
    <w:rsid w:val="00933860"/>
    <w:rsid w:val="00933926"/>
    <w:rsid w:val="00933C17"/>
    <w:rsid w:val="00933F79"/>
    <w:rsid w:val="0093424F"/>
    <w:rsid w:val="00934FAE"/>
    <w:rsid w:val="0093517A"/>
    <w:rsid w:val="00935B17"/>
    <w:rsid w:val="00936D5C"/>
    <w:rsid w:val="00936F3F"/>
    <w:rsid w:val="00937169"/>
    <w:rsid w:val="009373DE"/>
    <w:rsid w:val="00937463"/>
    <w:rsid w:val="00937690"/>
    <w:rsid w:val="00937DD2"/>
    <w:rsid w:val="00940549"/>
    <w:rsid w:val="00940594"/>
    <w:rsid w:val="00940CEF"/>
    <w:rsid w:val="00940DA9"/>
    <w:rsid w:val="00941197"/>
    <w:rsid w:val="00941267"/>
    <w:rsid w:val="009412EC"/>
    <w:rsid w:val="0094167E"/>
    <w:rsid w:val="00941743"/>
    <w:rsid w:val="00941BF3"/>
    <w:rsid w:val="00941EF5"/>
    <w:rsid w:val="00943717"/>
    <w:rsid w:val="0094377D"/>
    <w:rsid w:val="00943AD8"/>
    <w:rsid w:val="00943C8D"/>
    <w:rsid w:val="00943E86"/>
    <w:rsid w:val="009440A9"/>
    <w:rsid w:val="009441D5"/>
    <w:rsid w:val="00944760"/>
    <w:rsid w:val="00944980"/>
    <w:rsid w:val="0094499E"/>
    <w:rsid w:val="00944A2E"/>
    <w:rsid w:val="00944B8D"/>
    <w:rsid w:val="00944C38"/>
    <w:rsid w:val="00945380"/>
    <w:rsid w:val="009453E8"/>
    <w:rsid w:val="00945508"/>
    <w:rsid w:val="00945530"/>
    <w:rsid w:val="00945A9B"/>
    <w:rsid w:val="00945D9F"/>
    <w:rsid w:val="00946185"/>
    <w:rsid w:val="00946530"/>
    <w:rsid w:val="0094671B"/>
    <w:rsid w:val="009469DE"/>
    <w:rsid w:val="00946A8E"/>
    <w:rsid w:val="00946EEC"/>
    <w:rsid w:val="00947044"/>
    <w:rsid w:val="0094755A"/>
    <w:rsid w:val="0094760C"/>
    <w:rsid w:val="0094774C"/>
    <w:rsid w:val="009477F7"/>
    <w:rsid w:val="009478EB"/>
    <w:rsid w:val="009500E6"/>
    <w:rsid w:val="00950196"/>
    <w:rsid w:val="0095062D"/>
    <w:rsid w:val="0095120F"/>
    <w:rsid w:val="009518C8"/>
    <w:rsid w:val="00951A4F"/>
    <w:rsid w:val="00951FFE"/>
    <w:rsid w:val="0095235F"/>
    <w:rsid w:val="0095239E"/>
    <w:rsid w:val="0095249A"/>
    <w:rsid w:val="00952539"/>
    <w:rsid w:val="009527AD"/>
    <w:rsid w:val="00952918"/>
    <w:rsid w:val="00952A03"/>
    <w:rsid w:val="00952E43"/>
    <w:rsid w:val="00952ECF"/>
    <w:rsid w:val="009530A9"/>
    <w:rsid w:val="00953339"/>
    <w:rsid w:val="00953745"/>
    <w:rsid w:val="009538C0"/>
    <w:rsid w:val="0095390E"/>
    <w:rsid w:val="009539B9"/>
    <w:rsid w:val="00953C4C"/>
    <w:rsid w:val="00953CEA"/>
    <w:rsid w:val="0095416D"/>
    <w:rsid w:val="0095465B"/>
    <w:rsid w:val="00954921"/>
    <w:rsid w:val="00955EE5"/>
    <w:rsid w:val="00955FFF"/>
    <w:rsid w:val="009567C3"/>
    <w:rsid w:val="00956A20"/>
    <w:rsid w:val="00956CBC"/>
    <w:rsid w:val="00956F4F"/>
    <w:rsid w:val="00957248"/>
    <w:rsid w:val="009572E0"/>
    <w:rsid w:val="009600E5"/>
    <w:rsid w:val="0096014E"/>
    <w:rsid w:val="009601C0"/>
    <w:rsid w:val="009605E3"/>
    <w:rsid w:val="009608CF"/>
    <w:rsid w:val="00960AAD"/>
    <w:rsid w:val="00960E66"/>
    <w:rsid w:val="00961607"/>
    <w:rsid w:val="00961CE1"/>
    <w:rsid w:val="00961D93"/>
    <w:rsid w:val="00961F46"/>
    <w:rsid w:val="009627A2"/>
    <w:rsid w:val="00962BEB"/>
    <w:rsid w:val="00962E91"/>
    <w:rsid w:val="0096307A"/>
    <w:rsid w:val="009630EB"/>
    <w:rsid w:val="00963214"/>
    <w:rsid w:val="00963314"/>
    <w:rsid w:val="009637A9"/>
    <w:rsid w:val="0096387C"/>
    <w:rsid w:val="009641AD"/>
    <w:rsid w:val="009641FE"/>
    <w:rsid w:val="00964334"/>
    <w:rsid w:val="009644F4"/>
    <w:rsid w:val="0096474D"/>
    <w:rsid w:val="009647FB"/>
    <w:rsid w:val="009649C4"/>
    <w:rsid w:val="00964AB6"/>
    <w:rsid w:val="00964C8D"/>
    <w:rsid w:val="00965019"/>
    <w:rsid w:val="00965675"/>
    <w:rsid w:val="00965769"/>
    <w:rsid w:val="00965B15"/>
    <w:rsid w:val="00965E0D"/>
    <w:rsid w:val="009660FF"/>
    <w:rsid w:val="00966875"/>
    <w:rsid w:val="00966CB2"/>
    <w:rsid w:val="00966DF1"/>
    <w:rsid w:val="00966F8F"/>
    <w:rsid w:val="00967032"/>
    <w:rsid w:val="00967048"/>
    <w:rsid w:val="00967730"/>
    <w:rsid w:val="009703FF"/>
    <w:rsid w:val="00970A14"/>
    <w:rsid w:val="00970AA1"/>
    <w:rsid w:val="00970B12"/>
    <w:rsid w:val="00970B4B"/>
    <w:rsid w:val="00970B73"/>
    <w:rsid w:val="00970DE8"/>
    <w:rsid w:val="0097100F"/>
    <w:rsid w:val="0097105B"/>
    <w:rsid w:val="0097119A"/>
    <w:rsid w:val="009712EC"/>
    <w:rsid w:val="0097142C"/>
    <w:rsid w:val="00971B47"/>
    <w:rsid w:val="00971CC9"/>
    <w:rsid w:val="00971FEE"/>
    <w:rsid w:val="00972154"/>
    <w:rsid w:val="00972841"/>
    <w:rsid w:val="00972FD2"/>
    <w:rsid w:val="0097308A"/>
    <w:rsid w:val="009730A3"/>
    <w:rsid w:val="00973156"/>
    <w:rsid w:val="009732AD"/>
    <w:rsid w:val="0097336C"/>
    <w:rsid w:val="00973C21"/>
    <w:rsid w:val="00973CDA"/>
    <w:rsid w:val="00974096"/>
    <w:rsid w:val="00974B05"/>
    <w:rsid w:val="00974FD6"/>
    <w:rsid w:val="0097509F"/>
    <w:rsid w:val="009752C7"/>
    <w:rsid w:val="0097551F"/>
    <w:rsid w:val="00975779"/>
    <w:rsid w:val="00975B49"/>
    <w:rsid w:val="009760FF"/>
    <w:rsid w:val="00976498"/>
    <w:rsid w:val="00976A67"/>
    <w:rsid w:val="00976FE6"/>
    <w:rsid w:val="00977342"/>
    <w:rsid w:val="009774F0"/>
    <w:rsid w:val="009775F5"/>
    <w:rsid w:val="00977706"/>
    <w:rsid w:val="009777BB"/>
    <w:rsid w:val="00977F7A"/>
    <w:rsid w:val="009807FB"/>
    <w:rsid w:val="00981101"/>
    <w:rsid w:val="009811D5"/>
    <w:rsid w:val="0098133E"/>
    <w:rsid w:val="009813EF"/>
    <w:rsid w:val="009814C1"/>
    <w:rsid w:val="00981677"/>
    <w:rsid w:val="00981829"/>
    <w:rsid w:val="00981AA3"/>
    <w:rsid w:val="00981CBE"/>
    <w:rsid w:val="00981F91"/>
    <w:rsid w:val="009820B1"/>
    <w:rsid w:val="00982F56"/>
    <w:rsid w:val="00983784"/>
    <w:rsid w:val="00983846"/>
    <w:rsid w:val="00983BAE"/>
    <w:rsid w:val="00984463"/>
    <w:rsid w:val="0098456F"/>
    <w:rsid w:val="00984A45"/>
    <w:rsid w:val="00984B63"/>
    <w:rsid w:val="00984F1E"/>
    <w:rsid w:val="00985B05"/>
    <w:rsid w:val="00985CCC"/>
    <w:rsid w:val="00986943"/>
    <w:rsid w:val="0098697D"/>
    <w:rsid w:val="00987027"/>
    <w:rsid w:val="009870D2"/>
    <w:rsid w:val="00987511"/>
    <w:rsid w:val="00987704"/>
    <w:rsid w:val="00987938"/>
    <w:rsid w:val="009879E2"/>
    <w:rsid w:val="00987E7B"/>
    <w:rsid w:val="009901E4"/>
    <w:rsid w:val="0099050A"/>
    <w:rsid w:val="0099065E"/>
    <w:rsid w:val="009906EE"/>
    <w:rsid w:val="00991040"/>
    <w:rsid w:val="00991458"/>
    <w:rsid w:val="009914A4"/>
    <w:rsid w:val="00991831"/>
    <w:rsid w:val="00991F8D"/>
    <w:rsid w:val="0099362C"/>
    <w:rsid w:val="00993727"/>
    <w:rsid w:val="0099378E"/>
    <w:rsid w:val="00993836"/>
    <w:rsid w:val="00993946"/>
    <w:rsid w:val="00993B3B"/>
    <w:rsid w:val="00993C12"/>
    <w:rsid w:val="00993E5A"/>
    <w:rsid w:val="009941B4"/>
    <w:rsid w:val="009948CA"/>
    <w:rsid w:val="00994E1C"/>
    <w:rsid w:val="0099512E"/>
    <w:rsid w:val="00995AE0"/>
    <w:rsid w:val="00996191"/>
    <w:rsid w:val="00996506"/>
    <w:rsid w:val="00996511"/>
    <w:rsid w:val="0099660F"/>
    <w:rsid w:val="00996C20"/>
    <w:rsid w:val="009974E8"/>
    <w:rsid w:val="00997A77"/>
    <w:rsid w:val="00997E46"/>
    <w:rsid w:val="00997E7E"/>
    <w:rsid w:val="009A001E"/>
    <w:rsid w:val="009A142B"/>
    <w:rsid w:val="009A16B9"/>
    <w:rsid w:val="009A1BF3"/>
    <w:rsid w:val="009A1C9C"/>
    <w:rsid w:val="009A1E3C"/>
    <w:rsid w:val="009A1EC8"/>
    <w:rsid w:val="009A1F9A"/>
    <w:rsid w:val="009A2054"/>
    <w:rsid w:val="009A2093"/>
    <w:rsid w:val="009A2354"/>
    <w:rsid w:val="009A2D33"/>
    <w:rsid w:val="009A2DFC"/>
    <w:rsid w:val="009A3010"/>
    <w:rsid w:val="009A3167"/>
    <w:rsid w:val="009A3438"/>
    <w:rsid w:val="009A349E"/>
    <w:rsid w:val="009A376D"/>
    <w:rsid w:val="009A3830"/>
    <w:rsid w:val="009A3A73"/>
    <w:rsid w:val="009A3AB5"/>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EBF"/>
    <w:rsid w:val="009A6F26"/>
    <w:rsid w:val="009A750A"/>
    <w:rsid w:val="009A782D"/>
    <w:rsid w:val="009A79C2"/>
    <w:rsid w:val="009A7B43"/>
    <w:rsid w:val="009A7F49"/>
    <w:rsid w:val="009B0AB9"/>
    <w:rsid w:val="009B0B6D"/>
    <w:rsid w:val="009B1041"/>
    <w:rsid w:val="009B1532"/>
    <w:rsid w:val="009B17D1"/>
    <w:rsid w:val="009B1ABA"/>
    <w:rsid w:val="009B1B69"/>
    <w:rsid w:val="009B1CB9"/>
    <w:rsid w:val="009B2282"/>
    <w:rsid w:val="009B2B74"/>
    <w:rsid w:val="009B38F5"/>
    <w:rsid w:val="009B472F"/>
    <w:rsid w:val="009B4CA0"/>
    <w:rsid w:val="009B4F3C"/>
    <w:rsid w:val="009B550C"/>
    <w:rsid w:val="009B565F"/>
    <w:rsid w:val="009B5733"/>
    <w:rsid w:val="009B5750"/>
    <w:rsid w:val="009B5B21"/>
    <w:rsid w:val="009B5BBE"/>
    <w:rsid w:val="009B5BEF"/>
    <w:rsid w:val="009B5D3F"/>
    <w:rsid w:val="009B6126"/>
    <w:rsid w:val="009B64B0"/>
    <w:rsid w:val="009B68AA"/>
    <w:rsid w:val="009B6A63"/>
    <w:rsid w:val="009B6AE6"/>
    <w:rsid w:val="009B6C8E"/>
    <w:rsid w:val="009B6CA5"/>
    <w:rsid w:val="009B6F9E"/>
    <w:rsid w:val="009B7203"/>
    <w:rsid w:val="009B7241"/>
    <w:rsid w:val="009B765E"/>
    <w:rsid w:val="009B77D6"/>
    <w:rsid w:val="009B7831"/>
    <w:rsid w:val="009B7B37"/>
    <w:rsid w:val="009B7E28"/>
    <w:rsid w:val="009C001E"/>
    <w:rsid w:val="009C0587"/>
    <w:rsid w:val="009C0714"/>
    <w:rsid w:val="009C089F"/>
    <w:rsid w:val="009C0B2D"/>
    <w:rsid w:val="009C0FBA"/>
    <w:rsid w:val="009C163E"/>
    <w:rsid w:val="009C17AB"/>
    <w:rsid w:val="009C1BB6"/>
    <w:rsid w:val="009C1BF1"/>
    <w:rsid w:val="009C1CAF"/>
    <w:rsid w:val="009C220D"/>
    <w:rsid w:val="009C267E"/>
    <w:rsid w:val="009C2DAF"/>
    <w:rsid w:val="009C2F50"/>
    <w:rsid w:val="009C368F"/>
    <w:rsid w:val="009C36A6"/>
    <w:rsid w:val="009C3913"/>
    <w:rsid w:val="009C3B41"/>
    <w:rsid w:val="009C3BD3"/>
    <w:rsid w:val="009C3FC6"/>
    <w:rsid w:val="009C40C6"/>
    <w:rsid w:val="009C43AF"/>
    <w:rsid w:val="009C45B1"/>
    <w:rsid w:val="009C4B5E"/>
    <w:rsid w:val="009C4DDB"/>
    <w:rsid w:val="009C4E89"/>
    <w:rsid w:val="009C4EE5"/>
    <w:rsid w:val="009C5915"/>
    <w:rsid w:val="009C5B1B"/>
    <w:rsid w:val="009C5C44"/>
    <w:rsid w:val="009C5E81"/>
    <w:rsid w:val="009C5EFF"/>
    <w:rsid w:val="009C6327"/>
    <w:rsid w:val="009C636A"/>
    <w:rsid w:val="009C6439"/>
    <w:rsid w:val="009C64B5"/>
    <w:rsid w:val="009C66FE"/>
    <w:rsid w:val="009C6A58"/>
    <w:rsid w:val="009C6B70"/>
    <w:rsid w:val="009C6DA2"/>
    <w:rsid w:val="009C6F21"/>
    <w:rsid w:val="009C7674"/>
    <w:rsid w:val="009C77A9"/>
    <w:rsid w:val="009C780D"/>
    <w:rsid w:val="009C781F"/>
    <w:rsid w:val="009C7A9F"/>
    <w:rsid w:val="009C7C25"/>
    <w:rsid w:val="009C7E5E"/>
    <w:rsid w:val="009C7EB3"/>
    <w:rsid w:val="009D0500"/>
    <w:rsid w:val="009D0517"/>
    <w:rsid w:val="009D05C2"/>
    <w:rsid w:val="009D07EB"/>
    <w:rsid w:val="009D081C"/>
    <w:rsid w:val="009D09ED"/>
    <w:rsid w:val="009D09F3"/>
    <w:rsid w:val="009D0B79"/>
    <w:rsid w:val="009D0D70"/>
    <w:rsid w:val="009D0EB6"/>
    <w:rsid w:val="009D1218"/>
    <w:rsid w:val="009D1403"/>
    <w:rsid w:val="009D15D5"/>
    <w:rsid w:val="009D2CC7"/>
    <w:rsid w:val="009D2F6C"/>
    <w:rsid w:val="009D300A"/>
    <w:rsid w:val="009D36E5"/>
    <w:rsid w:val="009D3811"/>
    <w:rsid w:val="009D3D10"/>
    <w:rsid w:val="009D4727"/>
    <w:rsid w:val="009D4AD7"/>
    <w:rsid w:val="009D543B"/>
    <w:rsid w:val="009D5BF3"/>
    <w:rsid w:val="009D5D65"/>
    <w:rsid w:val="009D5D91"/>
    <w:rsid w:val="009D5F4B"/>
    <w:rsid w:val="009D604C"/>
    <w:rsid w:val="009D645E"/>
    <w:rsid w:val="009D6AA2"/>
    <w:rsid w:val="009D6C74"/>
    <w:rsid w:val="009D6EDE"/>
    <w:rsid w:val="009D7594"/>
    <w:rsid w:val="009D7829"/>
    <w:rsid w:val="009D796D"/>
    <w:rsid w:val="009D7AFD"/>
    <w:rsid w:val="009D7EFD"/>
    <w:rsid w:val="009E1643"/>
    <w:rsid w:val="009E1663"/>
    <w:rsid w:val="009E1AAE"/>
    <w:rsid w:val="009E1ADE"/>
    <w:rsid w:val="009E1ED0"/>
    <w:rsid w:val="009E2105"/>
    <w:rsid w:val="009E2180"/>
    <w:rsid w:val="009E2404"/>
    <w:rsid w:val="009E264E"/>
    <w:rsid w:val="009E39C9"/>
    <w:rsid w:val="009E3CDA"/>
    <w:rsid w:val="009E3D84"/>
    <w:rsid w:val="009E420F"/>
    <w:rsid w:val="009E45FC"/>
    <w:rsid w:val="009E46D7"/>
    <w:rsid w:val="009E4A73"/>
    <w:rsid w:val="009E58DA"/>
    <w:rsid w:val="009E58DB"/>
    <w:rsid w:val="009E5AAE"/>
    <w:rsid w:val="009E5CEE"/>
    <w:rsid w:val="009E616E"/>
    <w:rsid w:val="009E6191"/>
    <w:rsid w:val="009E61C7"/>
    <w:rsid w:val="009E6F7D"/>
    <w:rsid w:val="009E78DF"/>
    <w:rsid w:val="009F029A"/>
    <w:rsid w:val="009F04D4"/>
    <w:rsid w:val="009F0516"/>
    <w:rsid w:val="009F0A91"/>
    <w:rsid w:val="009F0A92"/>
    <w:rsid w:val="009F0F24"/>
    <w:rsid w:val="009F0FFB"/>
    <w:rsid w:val="009F17C3"/>
    <w:rsid w:val="009F1A54"/>
    <w:rsid w:val="009F1DA5"/>
    <w:rsid w:val="009F255D"/>
    <w:rsid w:val="009F2A4D"/>
    <w:rsid w:val="009F2A6D"/>
    <w:rsid w:val="009F2BAB"/>
    <w:rsid w:val="009F2BD4"/>
    <w:rsid w:val="009F2CEA"/>
    <w:rsid w:val="009F2D1E"/>
    <w:rsid w:val="009F32D0"/>
    <w:rsid w:val="009F3879"/>
    <w:rsid w:val="009F3988"/>
    <w:rsid w:val="009F3DD9"/>
    <w:rsid w:val="009F49EB"/>
    <w:rsid w:val="009F526D"/>
    <w:rsid w:val="009F5643"/>
    <w:rsid w:val="009F566B"/>
    <w:rsid w:val="009F5760"/>
    <w:rsid w:val="009F5ADE"/>
    <w:rsid w:val="009F5B65"/>
    <w:rsid w:val="009F5ECF"/>
    <w:rsid w:val="009F6201"/>
    <w:rsid w:val="009F68DF"/>
    <w:rsid w:val="009F6A6E"/>
    <w:rsid w:val="009F6F39"/>
    <w:rsid w:val="009F73F9"/>
    <w:rsid w:val="009F76BB"/>
    <w:rsid w:val="009F7C9A"/>
    <w:rsid w:val="009F7F18"/>
    <w:rsid w:val="009F7FD7"/>
    <w:rsid w:val="009FE1CA"/>
    <w:rsid w:val="00A00151"/>
    <w:rsid w:val="00A0080F"/>
    <w:rsid w:val="00A008EA"/>
    <w:rsid w:val="00A00EA7"/>
    <w:rsid w:val="00A01387"/>
    <w:rsid w:val="00A01631"/>
    <w:rsid w:val="00A017D2"/>
    <w:rsid w:val="00A0187D"/>
    <w:rsid w:val="00A01DBA"/>
    <w:rsid w:val="00A01F14"/>
    <w:rsid w:val="00A01F49"/>
    <w:rsid w:val="00A0281B"/>
    <w:rsid w:val="00A02E6D"/>
    <w:rsid w:val="00A0334B"/>
    <w:rsid w:val="00A035A5"/>
    <w:rsid w:val="00A043FA"/>
    <w:rsid w:val="00A04470"/>
    <w:rsid w:val="00A04616"/>
    <w:rsid w:val="00A04665"/>
    <w:rsid w:val="00A04AEB"/>
    <w:rsid w:val="00A05129"/>
    <w:rsid w:val="00A051E6"/>
    <w:rsid w:val="00A052FC"/>
    <w:rsid w:val="00A0559D"/>
    <w:rsid w:val="00A0619C"/>
    <w:rsid w:val="00A0622B"/>
    <w:rsid w:val="00A062E0"/>
    <w:rsid w:val="00A065EF"/>
    <w:rsid w:val="00A06717"/>
    <w:rsid w:val="00A06C46"/>
    <w:rsid w:val="00A06C76"/>
    <w:rsid w:val="00A0724F"/>
    <w:rsid w:val="00A072B3"/>
    <w:rsid w:val="00A078C1"/>
    <w:rsid w:val="00A07A6D"/>
    <w:rsid w:val="00A07AB0"/>
    <w:rsid w:val="00A07B2D"/>
    <w:rsid w:val="00A1006A"/>
    <w:rsid w:val="00A103FD"/>
    <w:rsid w:val="00A108B2"/>
    <w:rsid w:val="00A109AA"/>
    <w:rsid w:val="00A10EC4"/>
    <w:rsid w:val="00A10F9C"/>
    <w:rsid w:val="00A11ABF"/>
    <w:rsid w:val="00A11D73"/>
    <w:rsid w:val="00A11EFD"/>
    <w:rsid w:val="00A12009"/>
    <w:rsid w:val="00A12281"/>
    <w:rsid w:val="00A12F14"/>
    <w:rsid w:val="00A13592"/>
    <w:rsid w:val="00A1359D"/>
    <w:rsid w:val="00A13668"/>
    <w:rsid w:val="00A13812"/>
    <w:rsid w:val="00A13EA1"/>
    <w:rsid w:val="00A14F86"/>
    <w:rsid w:val="00A15777"/>
    <w:rsid w:val="00A15BBA"/>
    <w:rsid w:val="00A15BBD"/>
    <w:rsid w:val="00A15CBA"/>
    <w:rsid w:val="00A15F7D"/>
    <w:rsid w:val="00A15F93"/>
    <w:rsid w:val="00A164B7"/>
    <w:rsid w:val="00A164BF"/>
    <w:rsid w:val="00A16561"/>
    <w:rsid w:val="00A16889"/>
    <w:rsid w:val="00A16907"/>
    <w:rsid w:val="00A16C29"/>
    <w:rsid w:val="00A175E3"/>
    <w:rsid w:val="00A17A6B"/>
    <w:rsid w:val="00A20114"/>
    <w:rsid w:val="00A202BF"/>
    <w:rsid w:val="00A203AC"/>
    <w:rsid w:val="00A212FD"/>
    <w:rsid w:val="00A21302"/>
    <w:rsid w:val="00A213CB"/>
    <w:rsid w:val="00A215A0"/>
    <w:rsid w:val="00A217BF"/>
    <w:rsid w:val="00A218FF"/>
    <w:rsid w:val="00A21987"/>
    <w:rsid w:val="00A21D4F"/>
    <w:rsid w:val="00A22009"/>
    <w:rsid w:val="00A22050"/>
    <w:rsid w:val="00A2232E"/>
    <w:rsid w:val="00A22708"/>
    <w:rsid w:val="00A229AE"/>
    <w:rsid w:val="00A22C4C"/>
    <w:rsid w:val="00A22D86"/>
    <w:rsid w:val="00A22E1B"/>
    <w:rsid w:val="00A22E31"/>
    <w:rsid w:val="00A22E6C"/>
    <w:rsid w:val="00A230BD"/>
    <w:rsid w:val="00A232E0"/>
    <w:rsid w:val="00A23306"/>
    <w:rsid w:val="00A23343"/>
    <w:rsid w:val="00A2342F"/>
    <w:rsid w:val="00A23656"/>
    <w:rsid w:val="00A236F0"/>
    <w:rsid w:val="00A239F5"/>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51"/>
    <w:rsid w:val="00A264F4"/>
    <w:rsid w:val="00A269DE"/>
    <w:rsid w:val="00A26DCF"/>
    <w:rsid w:val="00A26DF5"/>
    <w:rsid w:val="00A26E59"/>
    <w:rsid w:val="00A2713B"/>
    <w:rsid w:val="00A27741"/>
    <w:rsid w:val="00A2797F"/>
    <w:rsid w:val="00A301DF"/>
    <w:rsid w:val="00A30565"/>
    <w:rsid w:val="00A308B2"/>
    <w:rsid w:val="00A308CB"/>
    <w:rsid w:val="00A30B09"/>
    <w:rsid w:val="00A30FA8"/>
    <w:rsid w:val="00A31094"/>
    <w:rsid w:val="00A310EA"/>
    <w:rsid w:val="00A313A7"/>
    <w:rsid w:val="00A315C2"/>
    <w:rsid w:val="00A317B1"/>
    <w:rsid w:val="00A3185B"/>
    <w:rsid w:val="00A31A86"/>
    <w:rsid w:val="00A31ACB"/>
    <w:rsid w:val="00A31FA6"/>
    <w:rsid w:val="00A31FF6"/>
    <w:rsid w:val="00A32023"/>
    <w:rsid w:val="00A327AC"/>
    <w:rsid w:val="00A327D8"/>
    <w:rsid w:val="00A32AA2"/>
    <w:rsid w:val="00A32DE2"/>
    <w:rsid w:val="00A32DFC"/>
    <w:rsid w:val="00A3305C"/>
    <w:rsid w:val="00A331C6"/>
    <w:rsid w:val="00A3391F"/>
    <w:rsid w:val="00A34305"/>
    <w:rsid w:val="00A34585"/>
    <w:rsid w:val="00A3459F"/>
    <w:rsid w:val="00A34B25"/>
    <w:rsid w:val="00A351F5"/>
    <w:rsid w:val="00A35469"/>
    <w:rsid w:val="00A3567B"/>
    <w:rsid w:val="00A35844"/>
    <w:rsid w:val="00A3590D"/>
    <w:rsid w:val="00A35EDF"/>
    <w:rsid w:val="00A35EF5"/>
    <w:rsid w:val="00A36262"/>
    <w:rsid w:val="00A36291"/>
    <w:rsid w:val="00A364D6"/>
    <w:rsid w:val="00A37114"/>
    <w:rsid w:val="00A374C0"/>
    <w:rsid w:val="00A3750E"/>
    <w:rsid w:val="00A37C98"/>
    <w:rsid w:val="00A37EAF"/>
    <w:rsid w:val="00A400FE"/>
    <w:rsid w:val="00A401D1"/>
    <w:rsid w:val="00A4045C"/>
    <w:rsid w:val="00A40701"/>
    <w:rsid w:val="00A407B6"/>
    <w:rsid w:val="00A407E6"/>
    <w:rsid w:val="00A408DD"/>
    <w:rsid w:val="00A40B49"/>
    <w:rsid w:val="00A40FB7"/>
    <w:rsid w:val="00A41008"/>
    <w:rsid w:val="00A414EA"/>
    <w:rsid w:val="00A41669"/>
    <w:rsid w:val="00A4198C"/>
    <w:rsid w:val="00A41DD3"/>
    <w:rsid w:val="00A41E3B"/>
    <w:rsid w:val="00A42071"/>
    <w:rsid w:val="00A420B6"/>
    <w:rsid w:val="00A4211D"/>
    <w:rsid w:val="00A423E7"/>
    <w:rsid w:val="00A423F8"/>
    <w:rsid w:val="00A42485"/>
    <w:rsid w:val="00A4249C"/>
    <w:rsid w:val="00A42741"/>
    <w:rsid w:val="00A42FD3"/>
    <w:rsid w:val="00A43322"/>
    <w:rsid w:val="00A43623"/>
    <w:rsid w:val="00A43849"/>
    <w:rsid w:val="00A438F7"/>
    <w:rsid w:val="00A439F3"/>
    <w:rsid w:val="00A43B33"/>
    <w:rsid w:val="00A43F9D"/>
    <w:rsid w:val="00A440F1"/>
    <w:rsid w:val="00A4413E"/>
    <w:rsid w:val="00A4443A"/>
    <w:rsid w:val="00A4444C"/>
    <w:rsid w:val="00A447B7"/>
    <w:rsid w:val="00A44A42"/>
    <w:rsid w:val="00A44B73"/>
    <w:rsid w:val="00A45086"/>
    <w:rsid w:val="00A455E0"/>
    <w:rsid w:val="00A45C6C"/>
    <w:rsid w:val="00A45F6C"/>
    <w:rsid w:val="00A46045"/>
    <w:rsid w:val="00A4701C"/>
    <w:rsid w:val="00A47754"/>
    <w:rsid w:val="00A47F88"/>
    <w:rsid w:val="00A50663"/>
    <w:rsid w:val="00A50681"/>
    <w:rsid w:val="00A50A26"/>
    <w:rsid w:val="00A50BE3"/>
    <w:rsid w:val="00A50BFF"/>
    <w:rsid w:val="00A50EDD"/>
    <w:rsid w:val="00A50F53"/>
    <w:rsid w:val="00A513A5"/>
    <w:rsid w:val="00A514D9"/>
    <w:rsid w:val="00A517F0"/>
    <w:rsid w:val="00A5205E"/>
    <w:rsid w:val="00A52333"/>
    <w:rsid w:val="00A524DC"/>
    <w:rsid w:val="00A525F1"/>
    <w:rsid w:val="00A52729"/>
    <w:rsid w:val="00A52863"/>
    <w:rsid w:val="00A529DB"/>
    <w:rsid w:val="00A52BC6"/>
    <w:rsid w:val="00A52EB9"/>
    <w:rsid w:val="00A53003"/>
    <w:rsid w:val="00A53017"/>
    <w:rsid w:val="00A530B6"/>
    <w:rsid w:val="00A5369B"/>
    <w:rsid w:val="00A53DB9"/>
    <w:rsid w:val="00A53ED2"/>
    <w:rsid w:val="00A53FCE"/>
    <w:rsid w:val="00A544B4"/>
    <w:rsid w:val="00A546FC"/>
    <w:rsid w:val="00A5473E"/>
    <w:rsid w:val="00A54CD6"/>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555"/>
    <w:rsid w:val="00A56D47"/>
    <w:rsid w:val="00A575C3"/>
    <w:rsid w:val="00A57739"/>
    <w:rsid w:val="00A578C3"/>
    <w:rsid w:val="00A5796C"/>
    <w:rsid w:val="00A6017A"/>
    <w:rsid w:val="00A602E7"/>
    <w:rsid w:val="00A61473"/>
    <w:rsid w:val="00A617E3"/>
    <w:rsid w:val="00A6197B"/>
    <w:rsid w:val="00A61D90"/>
    <w:rsid w:val="00A61E96"/>
    <w:rsid w:val="00A61FCB"/>
    <w:rsid w:val="00A620BA"/>
    <w:rsid w:val="00A62A04"/>
    <w:rsid w:val="00A62A16"/>
    <w:rsid w:val="00A62B19"/>
    <w:rsid w:val="00A62E3C"/>
    <w:rsid w:val="00A638B0"/>
    <w:rsid w:val="00A639FD"/>
    <w:rsid w:val="00A63AD3"/>
    <w:rsid w:val="00A63B05"/>
    <w:rsid w:val="00A63FE7"/>
    <w:rsid w:val="00A64187"/>
    <w:rsid w:val="00A64328"/>
    <w:rsid w:val="00A6436D"/>
    <w:rsid w:val="00A645F8"/>
    <w:rsid w:val="00A6470A"/>
    <w:rsid w:val="00A64C1A"/>
    <w:rsid w:val="00A65235"/>
    <w:rsid w:val="00A65277"/>
    <w:rsid w:val="00A65344"/>
    <w:rsid w:val="00A66099"/>
    <w:rsid w:val="00A667C5"/>
    <w:rsid w:val="00A66B1A"/>
    <w:rsid w:val="00A6762C"/>
    <w:rsid w:val="00A67C00"/>
    <w:rsid w:val="00A702AD"/>
    <w:rsid w:val="00A702B0"/>
    <w:rsid w:val="00A70322"/>
    <w:rsid w:val="00A708EC"/>
    <w:rsid w:val="00A70AC9"/>
    <w:rsid w:val="00A70BB7"/>
    <w:rsid w:val="00A70FE8"/>
    <w:rsid w:val="00A7112D"/>
    <w:rsid w:val="00A71696"/>
    <w:rsid w:val="00A723CD"/>
    <w:rsid w:val="00A72545"/>
    <w:rsid w:val="00A72724"/>
    <w:rsid w:val="00A72BE4"/>
    <w:rsid w:val="00A73106"/>
    <w:rsid w:val="00A732D8"/>
    <w:rsid w:val="00A736A8"/>
    <w:rsid w:val="00A73752"/>
    <w:rsid w:val="00A739B8"/>
    <w:rsid w:val="00A73CF2"/>
    <w:rsid w:val="00A73F40"/>
    <w:rsid w:val="00A74388"/>
    <w:rsid w:val="00A7485B"/>
    <w:rsid w:val="00A7497E"/>
    <w:rsid w:val="00A752CD"/>
    <w:rsid w:val="00A75373"/>
    <w:rsid w:val="00A75786"/>
    <w:rsid w:val="00A7590B"/>
    <w:rsid w:val="00A759AA"/>
    <w:rsid w:val="00A75E3B"/>
    <w:rsid w:val="00A760A9"/>
    <w:rsid w:val="00A7672E"/>
    <w:rsid w:val="00A7679C"/>
    <w:rsid w:val="00A768DE"/>
    <w:rsid w:val="00A76941"/>
    <w:rsid w:val="00A76A32"/>
    <w:rsid w:val="00A76CBD"/>
    <w:rsid w:val="00A76D0B"/>
    <w:rsid w:val="00A76D5F"/>
    <w:rsid w:val="00A76DFB"/>
    <w:rsid w:val="00A771AE"/>
    <w:rsid w:val="00A773F6"/>
    <w:rsid w:val="00A77551"/>
    <w:rsid w:val="00A778AC"/>
    <w:rsid w:val="00A80406"/>
    <w:rsid w:val="00A80519"/>
    <w:rsid w:val="00A8097E"/>
    <w:rsid w:val="00A80D2A"/>
    <w:rsid w:val="00A80D71"/>
    <w:rsid w:val="00A81469"/>
    <w:rsid w:val="00A816D9"/>
    <w:rsid w:val="00A8186D"/>
    <w:rsid w:val="00A81A54"/>
    <w:rsid w:val="00A81A5F"/>
    <w:rsid w:val="00A81A99"/>
    <w:rsid w:val="00A81C56"/>
    <w:rsid w:val="00A81E1E"/>
    <w:rsid w:val="00A81FE4"/>
    <w:rsid w:val="00A820A7"/>
    <w:rsid w:val="00A82411"/>
    <w:rsid w:val="00A832DC"/>
    <w:rsid w:val="00A8341D"/>
    <w:rsid w:val="00A836DD"/>
    <w:rsid w:val="00A83A7C"/>
    <w:rsid w:val="00A83E72"/>
    <w:rsid w:val="00A83FD8"/>
    <w:rsid w:val="00A84264"/>
    <w:rsid w:val="00A84A61"/>
    <w:rsid w:val="00A84D99"/>
    <w:rsid w:val="00A85190"/>
    <w:rsid w:val="00A857FA"/>
    <w:rsid w:val="00A85879"/>
    <w:rsid w:val="00A85931"/>
    <w:rsid w:val="00A85B5A"/>
    <w:rsid w:val="00A85CCF"/>
    <w:rsid w:val="00A86124"/>
    <w:rsid w:val="00A8631C"/>
    <w:rsid w:val="00A868ED"/>
    <w:rsid w:val="00A86944"/>
    <w:rsid w:val="00A86B73"/>
    <w:rsid w:val="00A86CC7"/>
    <w:rsid w:val="00A86E52"/>
    <w:rsid w:val="00A87055"/>
    <w:rsid w:val="00A87231"/>
    <w:rsid w:val="00A87435"/>
    <w:rsid w:val="00A901D3"/>
    <w:rsid w:val="00A906C4"/>
    <w:rsid w:val="00A90B90"/>
    <w:rsid w:val="00A916D5"/>
    <w:rsid w:val="00A91920"/>
    <w:rsid w:val="00A91BE6"/>
    <w:rsid w:val="00A9210D"/>
    <w:rsid w:val="00A9252B"/>
    <w:rsid w:val="00A9265F"/>
    <w:rsid w:val="00A92D2A"/>
    <w:rsid w:val="00A92FCF"/>
    <w:rsid w:val="00A930B3"/>
    <w:rsid w:val="00A93341"/>
    <w:rsid w:val="00A9363E"/>
    <w:rsid w:val="00A93798"/>
    <w:rsid w:val="00A93FE2"/>
    <w:rsid w:val="00A9426F"/>
    <w:rsid w:val="00A94303"/>
    <w:rsid w:val="00A94454"/>
    <w:rsid w:val="00A9465C"/>
    <w:rsid w:val="00A95503"/>
    <w:rsid w:val="00A95563"/>
    <w:rsid w:val="00A95A59"/>
    <w:rsid w:val="00A95BA3"/>
    <w:rsid w:val="00A962C2"/>
    <w:rsid w:val="00A967D3"/>
    <w:rsid w:val="00A96B5F"/>
    <w:rsid w:val="00A96EC3"/>
    <w:rsid w:val="00A9704D"/>
    <w:rsid w:val="00A970B4"/>
    <w:rsid w:val="00A97490"/>
    <w:rsid w:val="00A97841"/>
    <w:rsid w:val="00A97CD9"/>
    <w:rsid w:val="00A97FCB"/>
    <w:rsid w:val="00AA0010"/>
    <w:rsid w:val="00AA01D6"/>
    <w:rsid w:val="00AA07E3"/>
    <w:rsid w:val="00AA0A89"/>
    <w:rsid w:val="00AA0B95"/>
    <w:rsid w:val="00AA0BEA"/>
    <w:rsid w:val="00AA0D7F"/>
    <w:rsid w:val="00AA0E03"/>
    <w:rsid w:val="00AA1C2E"/>
    <w:rsid w:val="00AA1D7A"/>
    <w:rsid w:val="00AA1F2B"/>
    <w:rsid w:val="00AA2517"/>
    <w:rsid w:val="00AA2CE9"/>
    <w:rsid w:val="00AA2D13"/>
    <w:rsid w:val="00AA2DB7"/>
    <w:rsid w:val="00AA2EF7"/>
    <w:rsid w:val="00AA2F2B"/>
    <w:rsid w:val="00AA3599"/>
    <w:rsid w:val="00AA36CA"/>
    <w:rsid w:val="00AA3842"/>
    <w:rsid w:val="00AA3A99"/>
    <w:rsid w:val="00AA3C3E"/>
    <w:rsid w:val="00AA45B7"/>
    <w:rsid w:val="00AA46BF"/>
    <w:rsid w:val="00AA4820"/>
    <w:rsid w:val="00AA4824"/>
    <w:rsid w:val="00AA4BB1"/>
    <w:rsid w:val="00AA4D88"/>
    <w:rsid w:val="00AA59C7"/>
    <w:rsid w:val="00AA5C92"/>
    <w:rsid w:val="00AA60C4"/>
    <w:rsid w:val="00AA686B"/>
    <w:rsid w:val="00AA6FAB"/>
    <w:rsid w:val="00AA7111"/>
    <w:rsid w:val="00AA7488"/>
    <w:rsid w:val="00AA7552"/>
    <w:rsid w:val="00AA7B0A"/>
    <w:rsid w:val="00AB001F"/>
    <w:rsid w:val="00AB06B8"/>
    <w:rsid w:val="00AB0955"/>
    <w:rsid w:val="00AB096F"/>
    <w:rsid w:val="00AB0BA3"/>
    <w:rsid w:val="00AB0D13"/>
    <w:rsid w:val="00AB0FCC"/>
    <w:rsid w:val="00AB1572"/>
    <w:rsid w:val="00AB18AB"/>
    <w:rsid w:val="00AB1DC6"/>
    <w:rsid w:val="00AB28EF"/>
    <w:rsid w:val="00AB29C3"/>
    <w:rsid w:val="00AB30B8"/>
    <w:rsid w:val="00AB316C"/>
    <w:rsid w:val="00AB31E1"/>
    <w:rsid w:val="00AB32CF"/>
    <w:rsid w:val="00AB3532"/>
    <w:rsid w:val="00AB3669"/>
    <w:rsid w:val="00AB387C"/>
    <w:rsid w:val="00AB3DB0"/>
    <w:rsid w:val="00AB3EA6"/>
    <w:rsid w:val="00AB3FC0"/>
    <w:rsid w:val="00AB4090"/>
    <w:rsid w:val="00AB4232"/>
    <w:rsid w:val="00AB4533"/>
    <w:rsid w:val="00AB4D5D"/>
    <w:rsid w:val="00AB5062"/>
    <w:rsid w:val="00AB5152"/>
    <w:rsid w:val="00AB530D"/>
    <w:rsid w:val="00AB577C"/>
    <w:rsid w:val="00AB60CB"/>
    <w:rsid w:val="00AB61A9"/>
    <w:rsid w:val="00AB6229"/>
    <w:rsid w:val="00AB6248"/>
    <w:rsid w:val="00AB63A4"/>
    <w:rsid w:val="00AB6476"/>
    <w:rsid w:val="00AB6488"/>
    <w:rsid w:val="00AB68E2"/>
    <w:rsid w:val="00AB6A1F"/>
    <w:rsid w:val="00AB6D0C"/>
    <w:rsid w:val="00AB6D2D"/>
    <w:rsid w:val="00AB7176"/>
    <w:rsid w:val="00AB718E"/>
    <w:rsid w:val="00AB727F"/>
    <w:rsid w:val="00AB73AE"/>
    <w:rsid w:val="00AB7955"/>
    <w:rsid w:val="00AB7C03"/>
    <w:rsid w:val="00AB7FDC"/>
    <w:rsid w:val="00AC0291"/>
    <w:rsid w:val="00AC077B"/>
    <w:rsid w:val="00AC122A"/>
    <w:rsid w:val="00AC12FE"/>
    <w:rsid w:val="00AC16E8"/>
    <w:rsid w:val="00AC17A7"/>
    <w:rsid w:val="00AC19AE"/>
    <w:rsid w:val="00AC1AC6"/>
    <w:rsid w:val="00AC1E11"/>
    <w:rsid w:val="00AC1E3E"/>
    <w:rsid w:val="00AC2671"/>
    <w:rsid w:val="00AC2865"/>
    <w:rsid w:val="00AC2B35"/>
    <w:rsid w:val="00AC2DE9"/>
    <w:rsid w:val="00AC307F"/>
    <w:rsid w:val="00AC31A6"/>
    <w:rsid w:val="00AC3381"/>
    <w:rsid w:val="00AC3416"/>
    <w:rsid w:val="00AC3791"/>
    <w:rsid w:val="00AC39C6"/>
    <w:rsid w:val="00AC4258"/>
    <w:rsid w:val="00AC49E3"/>
    <w:rsid w:val="00AC5316"/>
    <w:rsid w:val="00AC58BA"/>
    <w:rsid w:val="00AC5CD4"/>
    <w:rsid w:val="00AC6690"/>
    <w:rsid w:val="00AC673E"/>
    <w:rsid w:val="00AC692B"/>
    <w:rsid w:val="00AC694A"/>
    <w:rsid w:val="00AC6952"/>
    <w:rsid w:val="00AC6A0C"/>
    <w:rsid w:val="00AC6CD4"/>
    <w:rsid w:val="00AC7105"/>
    <w:rsid w:val="00AC73A0"/>
    <w:rsid w:val="00AC75DE"/>
    <w:rsid w:val="00AC7700"/>
    <w:rsid w:val="00AC77FB"/>
    <w:rsid w:val="00AD01B0"/>
    <w:rsid w:val="00AD05FE"/>
    <w:rsid w:val="00AD0BE7"/>
    <w:rsid w:val="00AD0CCD"/>
    <w:rsid w:val="00AD0DFB"/>
    <w:rsid w:val="00AD1C12"/>
    <w:rsid w:val="00AD1D09"/>
    <w:rsid w:val="00AD1D83"/>
    <w:rsid w:val="00AD2138"/>
    <w:rsid w:val="00AD224F"/>
    <w:rsid w:val="00AD276C"/>
    <w:rsid w:val="00AD27E1"/>
    <w:rsid w:val="00AD285A"/>
    <w:rsid w:val="00AD2996"/>
    <w:rsid w:val="00AD2B9D"/>
    <w:rsid w:val="00AD2DC9"/>
    <w:rsid w:val="00AD2ECC"/>
    <w:rsid w:val="00AD2FDF"/>
    <w:rsid w:val="00AD32FB"/>
    <w:rsid w:val="00AD3E32"/>
    <w:rsid w:val="00AD3F80"/>
    <w:rsid w:val="00AD41B5"/>
    <w:rsid w:val="00AD4CD7"/>
    <w:rsid w:val="00AD5260"/>
    <w:rsid w:val="00AD58F9"/>
    <w:rsid w:val="00AD5B42"/>
    <w:rsid w:val="00AD63B1"/>
    <w:rsid w:val="00AD6404"/>
    <w:rsid w:val="00AD651A"/>
    <w:rsid w:val="00AD6819"/>
    <w:rsid w:val="00AD6973"/>
    <w:rsid w:val="00AD69E9"/>
    <w:rsid w:val="00AD6C35"/>
    <w:rsid w:val="00AD6F21"/>
    <w:rsid w:val="00AD6F5E"/>
    <w:rsid w:val="00AD71B5"/>
    <w:rsid w:val="00AD73F8"/>
    <w:rsid w:val="00AD74DD"/>
    <w:rsid w:val="00AD7640"/>
    <w:rsid w:val="00AD78E0"/>
    <w:rsid w:val="00AD7DEA"/>
    <w:rsid w:val="00AE0925"/>
    <w:rsid w:val="00AE09AD"/>
    <w:rsid w:val="00AE159B"/>
    <w:rsid w:val="00AE18D8"/>
    <w:rsid w:val="00AE1A70"/>
    <w:rsid w:val="00AE1F38"/>
    <w:rsid w:val="00AE245F"/>
    <w:rsid w:val="00AE2900"/>
    <w:rsid w:val="00AE2B11"/>
    <w:rsid w:val="00AE2C7C"/>
    <w:rsid w:val="00AE30EB"/>
    <w:rsid w:val="00AE33CA"/>
    <w:rsid w:val="00AE3802"/>
    <w:rsid w:val="00AE3AAB"/>
    <w:rsid w:val="00AE3CD2"/>
    <w:rsid w:val="00AE3EA0"/>
    <w:rsid w:val="00AE4A92"/>
    <w:rsid w:val="00AE5478"/>
    <w:rsid w:val="00AE5701"/>
    <w:rsid w:val="00AE59D8"/>
    <w:rsid w:val="00AE5CF2"/>
    <w:rsid w:val="00AE6118"/>
    <w:rsid w:val="00AE64B5"/>
    <w:rsid w:val="00AE67DE"/>
    <w:rsid w:val="00AE6BA8"/>
    <w:rsid w:val="00AE6F00"/>
    <w:rsid w:val="00AE715F"/>
    <w:rsid w:val="00AE723C"/>
    <w:rsid w:val="00AE735C"/>
    <w:rsid w:val="00AE7E14"/>
    <w:rsid w:val="00AE7F12"/>
    <w:rsid w:val="00AE7FD5"/>
    <w:rsid w:val="00AF006A"/>
    <w:rsid w:val="00AF0145"/>
    <w:rsid w:val="00AF0727"/>
    <w:rsid w:val="00AF1349"/>
    <w:rsid w:val="00AF182C"/>
    <w:rsid w:val="00AF1F66"/>
    <w:rsid w:val="00AF20BE"/>
    <w:rsid w:val="00AF23AA"/>
    <w:rsid w:val="00AF25AE"/>
    <w:rsid w:val="00AF2631"/>
    <w:rsid w:val="00AF2AB7"/>
    <w:rsid w:val="00AF2F98"/>
    <w:rsid w:val="00AF3706"/>
    <w:rsid w:val="00AF3A97"/>
    <w:rsid w:val="00AF4531"/>
    <w:rsid w:val="00AF4682"/>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4"/>
    <w:rsid w:val="00AF74DD"/>
    <w:rsid w:val="00AF785F"/>
    <w:rsid w:val="00AF7A9F"/>
    <w:rsid w:val="00AF7FB4"/>
    <w:rsid w:val="00B004F7"/>
    <w:rsid w:val="00B00598"/>
    <w:rsid w:val="00B0120B"/>
    <w:rsid w:val="00B0193E"/>
    <w:rsid w:val="00B01AA5"/>
    <w:rsid w:val="00B01B85"/>
    <w:rsid w:val="00B01F00"/>
    <w:rsid w:val="00B021AB"/>
    <w:rsid w:val="00B025B9"/>
    <w:rsid w:val="00B029E3"/>
    <w:rsid w:val="00B02F3B"/>
    <w:rsid w:val="00B03DBB"/>
    <w:rsid w:val="00B03DEE"/>
    <w:rsid w:val="00B0414C"/>
    <w:rsid w:val="00B04841"/>
    <w:rsid w:val="00B05256"/>
    <w:rsid w:val="00B05D23"/>
    <w:rsid w:val="00B05FB2"/>
    <w:rsid w:val="00B0675A"/>
    <w:rsid w:val="00B06980"/>
    <w:rsid w:val="00B069CE"/>
    <w:rsid w:val="00B06CBE"/>
    <w:rsid w:val="00B06E91"/>
    <w:rsid w:val="00B07504"/>
    <w:rsid w:val="00B079A7"/>
    <w:rsid w:val="00B10330"/>
    <w:rsid w:val="00B10697"/>
    <w:rsid w:val="00B1077F"/>
    <w:rsid w:val="00B10C6A"/>
    <w:rsid w:val="00B110EC"/>
    <w:rsid w:val="00B111BC"/>
    <w:rsid w:val="00B11530"/>
    <w:rsid w:val="00B11654"/>
    <w:rsid w:val="00B11678"/>
    <w:rsid w:val="00B11683"/>
    <w:rsid w:val="00B11D72"/>
    <w:rsid w:val="00B11F09"/>
    <w:rsid w:val="00B1227E"/>
    <w:rsid w:val="00B12371"/>
    <w:rsid w:val="00B12923"/>
    <w:rsid w:val="00B12CAC"/>
    <w:rsid w:val="00B13A6B"/>
    <w:rsid w:val="00B13AD7"/>
    <w:rsid w:val="00B140B6"/>
    <w:rsid w:val="00B1424A"/>
    <w:rsid w:val="00B146FF"/>
    <w:rsid w:val="00B1490B"/>
    <w:rsid w:val="00B14B36"/>
    <w:rsid w:val="00B14F7C"/>
    <w:rsid w:val="00B14F97"/>
    <w:rsid w:val="00B1631D"/>
    <w:rsid w:val="00B163A0"/>
    <w:rsid w:val="00B16767"/>
    <w:rsid w:val="00B169BD"/>
    <w:rsid w:val="00B16CC8"/>
    <w:rsid w:val="00B16DA0"/>
    <w:rsid w:val="00B16EB2"/>
    <w:rsid w:val="00B16EEA"/>
    <w:rsid w:val="00B172E1"/>
    <w:rsid w:val="00B175BA"/>
    <w:rsid w:val="00B17973"/>
    <w:rsid w:val="00B17B54"/>
    <w:rsid w:val="00B17D0D"/>
    <w:rsid w:val="00B17E64"/>
    <w:rsid w:val="00B20155"/>
    <w:rsid w:val="00B20402"/>
    <w:rsid w:val="00B206EB"/>
    <w:rsid w:val="00B206F0"/>
    <w:rsid w:val="00B20C91"/>
    <w:rsid w:val="00B20EA4"/>
    <w:rsid w:val="00B21D59"/>
    <w:rsid w:val="00B21FB4"/>
    <w:rsid w:val="00B220C1"/>
    <w:rsid w:val="00B22139"/>
    <w:rsid w:val="00B2236F"/>
    <w:rsid w:val="00B22518"/>
    <w:rsid w:val="00B22538"/>
    <w:rsid w:val="00B225EC"/>
    <w:rsid w:val="00B226A5"/>
    <w:rsid w:val="00B22C49"/>
    <w:rsid w:val="00B22CBB"/>
    <w:rsid w:val="00B22CE4"/>
    <w:rsid w:val="00B23086"/>
    <w:rsid w:val="00B2342F"/>
    <w:rsid w:val="00B234E7"/>
    <w:rsid w:val="00B23A02"/>
    <w:rsid w:val="00B23FA1"/>
    <w:rsid w:val="00B2406C"/>
    <w:rsid w:val="00B242FC"/>
    <w:rsid w:val="00B245EA"/>
    <w:rsid w:val="00B248E0"/>
    <w:rsid w:val="00B24C0F"/>
    <w:rsid w:val="00B254C4"/>
    <w:rsid w:val="00B2555A"/>
    <w:rsid w:val="00B258E5"/>
    <w:rsid w:val="00B25B16"/>
    <w:rsid w:val="00B262DD"/>
    <w:rsid w:val="00B26503"/>
    <w:rsid w:val="00B268A9"/>
    <w:rsid w:val="00B2691E"/>
    <w:rsid w:val="00B26A77"/>
    <w:rsid w:val="00B26AB4"/>
    <w:rsid w:val="00B26B98"/>
    <w:rsid w:val="00B26DE1"/>
    <w:rsid w:val="00B27044"/>
    <w:rsid w:val="00B271B8"/>
    <w:rsid w:val="00B27580"/>
    <w:rsid w:val="00B275B6"/>
    <w:rsid w:val="00B27747"/>
    <w:rsid w:val="00B27D6B"/>
    <w:rsid w:val="00B30040"/>
    <w:rsid w:val="00B300B6"/>
    <w:rsid w:val="00B30884"/>
    <w:rsid w:val="00B30FC1"/>
    <w:rsid w:val="00B318F1"/>
    <w:rsid w:val="00B322E9"/>
    <w:rsid w:val="00B3264F"/>
    <w:rsid w:val="00B32709"/>
    <w:rsid w:val="00B3280C"/>
    <w:rsid w:val="00B33003"/>
    <w:rsid w:val="00B33035"/>
    <w:rsid w:val="00B335A9"/>
    <w:rsid w:val="00B3368D"/>
    <w:rsid w:val="00B339B4"/>
    <w:rsid w:val="00B33C43"/>
    <w:rsid w:val="00B33D0D"/>
    <w:rsid w:val="00B341C1"/>
    <w:rsid w:val="00B343EB"/>
    <w:rsid w:val="00B3459A"/>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430"/>
    <w:rsid w:val="00B375F7"/>
    <w:rsid w:val="00B37E22"/>
    <w:rsid w:val="00B37F65"/>
    <w:rsid w:val="00B37FA0"/>
    <w:rsid w:val="00B40738"/>
    <w:rsid w:val="00B40AA0"/>
    <w:rsid w:val="00B40D0C"/>
    <w:rsid w:val="00B410EF"/>
    <w:rsid w:val="00B419ED"/>
    <w:rsid w:val="00B4254C"/>
    <w:rsid w:val="00B42EAE"/>
    <w:rsid w:val="00B42F50"/>
    <w:rsid w:val="00B4346F"/>
    <w:rsid w:val="00B4353F"/>
    <w:rsid w:val="00B43A7D"/>
    <w:rsid w:val="00B450A8"/>
    <w:rsid w:val="00B451A9"/>
    <w:rsid w:val="00B45715"/>
    <w:rsid w:val="00B45B41"/>
    <w:rsid w:val="00B46071"/>
    <w:rsid w:val="00B4626F"/>
    <w:rsid w:val="00B469FF"/>
    <w:rsid w:val="00B46ABA"/>
    <w:rsid w:val="00B4727C"/>
    <w:rsid w:val="00B47D72"/>
    <w:rsid w:val="00B47ED7"/>
    <w:rsid w:val="00B50014"/>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5EC"/>
    <w:rsid w:val="00B53A29"/>
    <w:rsid w:val="00B53AA9"/>
    <w:rsid w:val="00B53C09"/>
    <w:rsid w:val="00B541A0"/>
    <w:rsid w:val="00B54542"/>
    <w:rsid w:val="00B547DE"/>
    <w:rsid w:val="00B54862"/>
    <w:rsid w:val="00B554B1"/>
    <w:rsid w:val="00B555D0"/>
    <w:rsid w:val="00B55908"/>
    <w:rsid w:val="00B55C0A"/>
    <w:rsid w:val="00B55C1F"/>
    <w:rsid w:val="00B55C75"/>
    <w:rsid w:val="00B55E7A"/>
    <w:rsid w:val="00B55EA6"/>
    <w:rsid w:val="00B56293"/>
    <w:rsid w:val="00B5651D"/>
    <w:rsid w:val="00B5728A"/>
    <w:rsid w:val="00B572B3"/>
    <w:rsid w:val="00B57C68"/>
    <w:rsid w:val="00B57CEF"/>
    <w:rsid w:val="00B57CF3"/>
    <w:rsid w:val="00B57FC4"/>
    <w:rsid w:val="00B60400"/>
    <w:rsid w:val="00B6045A"/>
    <w:rsid w:val="00B604B1"/>
    <w:rsid w:val="00B60905"/>
    <w:rsid w:val="00B611E1"/>
    <w:rsid w:val="00B61A26"/>
    <w:rsid w:val="00B61AEE"/>
    <w:rsid w:val="00B61B52"/>
    <w:rsid w:val="00B6264A"/>
    <w:rsid w:val="00B63036"/>
    <w:rsid w:val="00B634DC"/>
    <w:rsid w:val="00B63885"/>
    <w:rsid w:val="00B63908"/>
    <w:rsid w:val="00B63B77"/>
    <w:rsid w:val="00B63CC9"/>
    <w:rsid w:val="00B643F3"/>
    <w:rsid w:val="00B64915"/>
    <w:rsid w:val="00B64A71"/>
    <w:rsid w:val="00B64BA4"/>
    <w:rsid w:val="00B654AD"/>
    <w:rsid w:val="00B655F3"/>
    <w:rsid w:val="00B65665"/>
    <w:rsid w:val="00B65FE4"/>
    <w:rsid w:val="00B660BF"/>
    <w:rsid w:val="00B660E7"/>
    <w:rsid w:val="00B66476"/>
    <w:rsid w:val="00B668E2"/>
    <w:rsid w:val="00B66B91"/>
    <w:rsid w:val="00B66DE8"/>
    <w:rsid w:val="00B66E1F"/>
    <w:rsid w:val="00B66E20"/>
    <w:rsid w:val="00B66E4F"/>
    <w:rsid w:val="00B675E2"/>
    <w:rsid w:val="00B67738"/>
    <w:rsid w:val="00B67897"/>
    <w:rsid w:val="00B67D19"/>
    <w:rsid w:val="00B67D22"/>
    <w:rsid w:val="00B67EF6"/>
    <w:rsid w:val="00B67EFA"/>
    <w:rsid w:val="00B700CB"/>
    <w:rsid w:val="00B7034D"/>
    <w:rsid w:val="00B70472"/>
    <w:rsid w:val="00B70756"/>
    <w:rsid w:val="00B70DAE"/>
    <w:rsid w:val="00B70FA7"/>
    <w:rsid w:val="00B70FB6"/>
    <w:rsid w:val="00B7149A"/>
    <w:rsid w:val="00B71971"/>
    <w:rsid w:val="00B71990"/>
    <w:rsid w:val="00B71B10"/>
    <w:rsid w:val="00B71E46"/>
    <w:rsid w:val="00B71F24"/>
    <w:rsid w:val="00B7222B"/>
    <w:rsid w:val="00B72257"/>
    <w:rsid w:val="00B723B6"/>
    <w:rsid w:val="00B728F7"/>
    <w:rsid w:val="00B72F67"/>
    <w:rsid w:val="00B7379F"/>
    <w:rsid w:val="00B73A05"/>
    <w:rsid w:val="00B73B2F"/>
    <w:rsid w:val="00B73C73"/>
    <w:rsid w:val="00B73EC6"/>
    <w:rsid w:val="00B74B2B"/>
    <w:rsid w:val="00B74B7F"/>
    <w:rsid w:val="00B74C0A"/>
    <w:rsid w:val="00B74ECD"/>
    <w:rsid w:val="00B74F7E"/>
    <w:rsid w:val="00B75F58"/>
    <w:rsid w:val="00B76359"/>
    <w:rsid w:val="00B76682"/>
    <w:rsid w:val="00B767CB"/>
    <w:rsid w:val="00B76A7A"/>
    <w:rsid w:val="00B76ABC"/>
    <w:rsid w:val="00B76BE8"/>
    <w:rsid w:val="00B77166"/>
    <w:rsid w:val="00B771DD"/>
    <w:rsid w:val="00B772BD"/>
    <w:rsid w:val="00B772CB"/>
    <w:rsid w:val="00B778BD"/>
    <w:rsid w:val="00B804D4"/>
    <w:rsid w:val="00B80683"/>
    <w:rsid w:val="00B80808"/>
    <w:rsid w:val="00B80EA2"/>
    <w:rsid w:val="00B80EAF"/>
    <w:rsid w:val="00B80ECB"/>
    <w:rsid w:val="00B81474"/>
    <w:rsid w:val="00B819FA"/>
    <w:rsid w:val="00B81AA4"/>
    <w:rsid w:val="00B81F67"/>
    <w:rsid w:val="00B82484"/>
    <w:rsid w:val="00B824DE"/>
    <w:rsid w:val="00B82730"/>
    <w:rsid w:val="00B82A0A"/>
    <w:rsid w:val="00B83195"/>
    <w:rsid w:val="00B83496"/>
    <w:rsid w:val="00B83CE4"/>
    <w:rsid w:val="00B841E6"/>
    <w:rsid w:val="00B8514F"/>
    <w:rsid w:val="00B8526D"/>
    <w:rsid w:val="00B85F9B"/>
    <w:rsid w:val="00B86042"/>
    <w:rsid w:val="00B86AEF"/>
    <w:rsid w:val="00B86B68"/>
    <w:rsid w:val="00B86EA7"/>
    <w:rsid w:val="00B8717F"/>
    <w:rsid w:val="00B87597"/>
    <w:rsid w:val="00B875E2"/>
    <w:rsid w:val="00B87646"/>
    <w:rsid w:val="00B87795"/>
    <w:rsid w:val="00B87813"/>
    <w:rsid w:val="00B87AF5"/>
    <w:rsid w:val="00B90FDE"/>
    <w:rsid w:val="00B9108E"/>
    <w:rsid w:val="00B913F9"/>
    <w:rsid w:val="00B918FE"/>
    <w:rsid w:val="00B91CA2"/>
    <w:rsid w:val="00B91CB1"/>
    <w:rsid w:val="00B91CB9"/>
    <w:rsid w:val="00B9214C"/>
    <w:rsid w:val="00B928A7"/>
    <w:rsid w:val="00B92C8F"/>
    <w:rsid w:val="00B92F41"/>
    <w:rsid w:val="00B9305B"/>
    <w:rsid w:val="00B931B4"/>
    <w:rsid w:val="00B939CF"/>
    <w:rsid w:val="00B93C5B"/>
    <w:rsid w:val="00B93CE7"/>
    <w:rsid w:val="00B93E07"/>
    <w:rsid w:val="00B93EB6"/>
    <w:rsid w:val="00B940C6"/>
    <w:rsid w:val="00B942D4"/>
    <w:rsid w:val="00B94462"/>
    <w:rsid w:val="00B945B9"/>
    <w:rsid w:val="00B94ABB"/>
    <w:rsid w:val="00B94F32"/>
    <w:rsid w:val="00B953A0"/>
    <w:rsid w:val="00B95488"/>
    <w:rsid w:val="00B9555A"/>
    <w:rsid w:val="00B957A0"/>
    <w:rsid w:val="00B95805"/>
    <w:rsid w:val="00B959D3"/>
    <w:rsid w:val="00B95A9E"/>
    <w:rsid w:val="00B95D91"/>
    <w:rsid w:val="00B9609E"/>
    <w:rsid w:val="00B9647A"/>
    <w:rsid w:val="00B966F4"/>
    <w:rsid w:val="00B96797"/>
    <w:rsid w:val="00B9682E"/>
    <w:rsid w:val="00B96931"/>
    <w:rsid w:val="00B96C54"/>
    <w:rsid w:val="00B96CCB"/>
    <w:rsid w:val="00B97286"/>
    <w:rsid w:val="00B97452"/>
    <w:rsid w:val="00B97662"/>
    <w:rsid w:val="00BA01BA"/>
    <w:rsid w:val="00BA0505"/>
    <w:rsid w:val="00BA06DD"/>
    <w:rsid w:val="00BA0C0E"/>
    <w:rsid w:val="00BA0C97"/>
    <w:rsid w:val="00BA0D0C"/>
    <w:rsid w:val="00BA10A2"/>
    <w:rsid w:val="00BA143D"/>
    <w:rsid w:val="00BA1601"/>
    <w:rsid w:val="00BA1A78"/>
    <w:rsid w:val="00BA1B3A"/>
    <w:rsid w:val="00BA1E1E"/>
    <w:rsid w:val="00BA1E82"/>
    <w:rsid w:val="00BA21CF"/>
    <w:rsid w:val="00BA220E"/>
    <w:rsid w:val="00BA228A"/>
    <w:rsid w:val="00BA2413"/>
    <w:rsid w:val="00BA2589"/>
    <w:rsid w:val="00BA2706"/>
    <w:rsid w:val="00BA2A22"/>
    <w:rsid w:val="00BA2ACF"/>
    <w:rsid w:val="00BA2F7D"/>
    <w:rsid w:val="00BA3075"/>
    <w:rsid w:val="00BA3187"/>
    <w:rsid w:val="00BA323E"/>
    <w:rsid w:val="00BA32D9"/>
    <w:rsid w:val="00BA3614"/>
    <w:rsid w:val="00BA364D"/>
    <w:rsid w:val="00BA3823"/>
    <w:rsid w:val="00BA3A47"/>
    <w:rsid w:val="00BA3E60"/>
    <w:rsid w:val="00BA42D5"/>
    <w:rsid w:val="00BA430E"/>
    <w:rsid w:val="00BA4350"/>
    <w:rsid w:val="00BA4606"/>
    <w:rsid w:val="00BA4D5A"/>
    <w:rsid w:val="00BA5B06"/>
    <w:rsid w:val="00BA5EB3"/>
    <w:rsid w:val="00BA68F5"/>
    <w:rsid w:val="00BA6EAE"/>
    <w:rsid w:val="00BA7030"/>
    <w:rsid w:val="00BA7113"/>
    <w:rsid w:val="00BA7692"/>
    <w:rsid w:val="00BA76A0"/>
    <w:rsid w:val="00BA7719"/>
    <w:rsid w:val="00BA7893"/>
    <w:rsid w:val="00BA7B99"/>
    <w:rsid w:val="00BA7E4A"/>
    <w:rsid w:val="00BB0079"/>
    <w:rsid w:val="00BB0109"/>
    <w:rsid w:val="00BB10D7"/>
    <w:rsid w:val="00BB1860"/>
    <w:rsid w:val="00BB1963"/>
    <w:rsid w:val="00BB19CE"/>
    <w:rsid w:val="00BB1F5F"/>
    <w:rsid w:val="00BB2926"/>
    <w:rsid w:val="00BB2E97"/>
    <w:rsid w:val="00BB3017"/>
    <w:rsid w:val="00BB30C5"/>
    <w:rsid w:val="00BB48D4"/>
    <w:rsid w:val="00BB49EA"/>
    <w:rsid w:val="00BB4A48"/>
    <w:rsid w:val="00BB4C52"/>
    <w:rsid w:val="00BB51B7"/>
    <w:rsid w:val="00BB56F4"/>
    <w:rsid w:val="00BB5B74"/>
    <w:rsid w:val="00BB5E66"/>
    <w:rsid w:val="00BB5F52"/>
    <w:rsid w:val="00BB6003"/>
    <w:rsid w:val="00BB60B7"/>
    <w:rsid w:val="00BB648B"/>
    <w:rsid w:val="00BB64B6"/>
    <w:rsid w:val="00BB662F"/>
    <w:rsid w:val="00BB67EB"/>
    <w:rsid w:val="00BB692E"/>
    <w:rsid w:val="00BB6B9A"/>
    <w:rsid w:val="00BB6D3E"/>
    <w:rsid w:val="00BB6DF7"/>
    <w:rsid w:val="00BB73C5"/>
    <w:rsid w:val="00BB741D"/>
    <w:rsid w:val="00BB7556"/>
    <w:rsid w:val="00BB7C50"/>
    <w:rsid w:val="00BB7D77"/>
    <w:rsid w:val="00BB7FF5"/>
    <w:rsid w:val="00BC0053"/>
    <w:rsid w:val="00BC05E6"/>
    <w:rsid w:val="00BC0ABF"/>
    <w:rsid w:val="00BC0BFC"/>
    <w:rsid w:val="00BC0E9B"/>
    <w:rsid w:val="00BC1155"/>
    <w:rsid w:val="00BC135A"/>
    <w:rsid w:val="00BC146D"/>
    <w:rsid w:val="00BC1BBC"/>
    <w:rsid w:val="00BC1D95"/>
    <w:rsid w:val="00BC1F5D"/>
    <w:rsid w:val="00BC235B"/>
    <w:rsid w:val="00BC24BA"/>
    <w:rsid w:val="00BC2563"/>
    <w:rsid w:val="00BC2681"/>
    <w:rsid w:val="00BC2CF1"/>
    <w:rsid w:val="00BC2E7F"/>
    <w:rsid w:val="00BC3074"/>
    <w:rsid w:val="00BC350A"/>
    <w:rsid w:val="00BC357A"/>
    <w:rsid w:val="00BC38F3"/>
    <w:rsid w:val="00BC39D9"/>
    <w:rsid w:val="00BC3A4E"/>
    <w:rsid w:val="00BC3C75"/>
    <w:rsid w:val="00BC3CA0"/>
    <w:rsid w:val="00BC404F"/>
    <w:rsid w:val="00BC4188"/>
    <w:rsid w:val="00BC4632"/>
    <w:rsid w:val="00BC4937"/>
    <w:rsid w:val="00BC4DEB"/>
    <w:rsid w:val="00BC4EFC"/>
    <w:rsid w:val="00BC5FE5"/>
    <w:rsid w:val="00BC61FB"/>
    <w:rsid w:val="00BC62E4"/>
    <w:rsid w:val="00BC6377"/>
    <w:rsid w:val="00BC63DF"/>
    <w:rsid w:val="00BC6955"/>
    <w:rsid w:val="00BC697E"/>
    <w:rsid w:val="00BC7091"/>
    <w:rsid w:val="00BC7340"/>
    <w:rsid w:val="00BC7372"/>
    <w:rsid w:val="00BC7545"/>
    <w:rsid w:val="00BC7B1A"/>
    <w:rsid w:val="00BD014F"/>
    <w:rsid w:val="00BD0885"/>
    <w:rsid w:val="00BD1051"/>
    <w:rsid w:val="00BD1166"/>
    <w:rsid w:val="00BD1305"/>
    <w:rsid w:val="00BD14DB"/>
    <w:rsid w:val="00BD17CF"/>
    <w:rsid w:val="00BD236D"/>
    <w:rsid w:val="00BD2470"/>
    <w:rsid w:val="00BD32C5"/>
    <w:rsid w:val="00BD3DBE"/>
    <w:rsid w:val="00BD3E17"/>
    <w:rsid w:val="00BD426B"/>
    <w:rsid w:val="00BD484F"/>
    <w:rsid w:val="00BD4971"/>
    <w:rsid w:val="00BD4EF3"/>
    <w:rsid w:val="00BD4FA7"/>
    <w:rsid w:val="00BD54C1"/>
    <w:rsid w:val="00BD58FC"/>
    <w:rsid w:val="00BD5975"/>
    <w:rsid w:val="00BD59D9"/>
    <w:rsid w:val="00BD627E"/>
    <w:rsid w:val="00BD6646"/>
    <w:rsid w:val="00BD688A"/>
    <w:rsid w:val="00BD6CFE"/>
    <w:rsid w:val="00BD744B"/>
    <w:rsid w:val="00BD75A4"/>
    <w:rsid w:val="00BD76CA"/>
    <w:rsid w:val="00BD7A23"/>
    <w:rsid w:val="00BD7BC6"/>
    <w:rsid w:val="00BD7DAC"/>
    <w:rsid w:val="00BD7E83"/>
    <w:rsid w:val="00BE0860"/>
    <w:rsid w:val="00BE0AE9"/>
    <w:rsid w:val="00BE0F1A"/>
    <w:rsid w:val="00BE100A"/>
    <w:rsid w:val="00BE14F0"/>
    <w:rsid w:val="00BE1836"/>
    <w:rsid w:val="00BE18CD"/>
    <w:rsid w:val="00BE1927"/>
    <w:rsid w:val="00BE19B7"/>
    <w:rsid w:val="00BE1A5E"/>
    <w:rsid w:val="00BE1CDD"/>
    <w:rsid w:val="00BE1E9D"/>
    <w:rsid w:val="00BE297A"/>
    <w:rsid w:val="00BE334A"/>
    <w:rsid w:val="00BE3578"/>
    <w:rsid w:val="00BE370E"/>
    <w:rsid w:val="00BE3736"/>
    <w:rsid w:val="00BE3949"/>
    <w:rsid w:val="00BE3C82"/>
    <w:rsid w:val="00BE446A"/>
    <w:rsid w:val="00BE5242"/>
    <w:rsid w:val="00BE5275"/>
    <w:rsid w:val="00BE53C0"/>
    <w:rsid w:val="00BE589D"/>
    <w:rsid w:val="00BE61A7"/>
    <w:rsid w:val="00BE62D7"/>
    <w:rsid w:val="00BE644C"/>
    <w:rsid w:val="00BE64C3"/>
    <w:rsid w:val="00BE6BEB"/>
    <w:rsid w:val="00BE6E45"/>
    <w:rsid w:val="00BE6E87"/>
    <w:rsid w:val="00BE6ED8"/>
    <w:rsid w:val="00BE6F86"/>
    <w:rsid w:val="00BE7067"/>
    <w:rsid w:val="00BE7160"/>
    <w:rsid w:val="00BE7778"/>
    <w:rsid w:val="00BE7CE2"/>
    <w:rsid w:val="00BE7FF5"/>
    <w:rsid w:val="00BF063E"/>
    <w:rsid w:val="00BF0F69"/>
    <w:rsid w:val="00BF1650"/>
    <w:rsid w:val="00BF1753"/>
    <w:rsid w:val="00BF1793"/>
    <w:rsid w:val="00BF1941"/>
    <w:rsid w:val="00BF1DBD"/>
    <w:rsid w:val="00BF29D3"/>
    <w:rsid w:val="00BF2A40"/>
    <w:rsid w:val="00BF2B19"/>
    <w:rsid w:val="00BF32BC"/>
    <w:rsid w:val="00BF32C3"/>
    <w:rsid w:val="00BF32D7"/>
    <w:rsid w:val="00BF3358"/>
    <w:rsid w:val="00BF35CA"/>
    <w:rsid w:val="00BF38B7"/>
    <w:rsid w:val="00BF39BA"/>
    <w:rsid w:val="00BF3CCA"/>
    <w:rsid w:val="00BF3DE6"/>
    <w:rsid w:val="00BF3E77"/>
    <w:rsid w:val="00BF3E8D"/>
    <w:rsid w:val="00BF4149"/>
    <w:rsid w:val="00BF42E4"/>
    <w:rsid w:val="00BF45FE"/>
    <w:rsid w:val="00BF51C3"/>
    <w:rsid w:val="00BF5423"/>
    <w:rsid w:val="00BF5A6C"/>
    <w:rsid w:val="00BF5C0B"/>
    <w:rsid w:val="00BF5CD6"/>
    <w:rsid w:val="00BF5F9A"/>
    <w:rsid w:val="00BF60A6"/>
    <w:rsid w:val="00BF60A7"/>
    <w:rsid w:val="00BF6570"/>
    <w:rsid w:val="00BF66D3"/>
    <w:rsid w:val="00BF6711"/>
    <w:rsid w:val="00BF6C2C"/>
    <w:rsid w:val="00BF71E9"/>
    <w:rsid w:val="00BF7A11"/>
    <w:rsid w:val="00BF7C92"/>
    <w:rsid w:val="00C0055E"/>
    <w:rsid w:val="00C00625"/>
    <w:rsid w:val="00C00E10"/>
    <w:rsid w:val="00C00E1B"/>
    <w:rsid w:val="00C011C9"/>
    <w:rsid w:val="00C0124F"/>
    <w:rsid w:val="00C01298"/>
    <w:rsid w:val="00C014B2"/>
    <w:rsid w:val="00C015EF"/>
    <w:rsid w:val="00C01684"/>
    <w:rsid w:val="00C01899"/>
    <w:rsid w:val="00C019B2"/>
    <w:rsid w:val="00C02626"/>
    <w:rsid w:val="00C02956"/>
    <w:rsid w:val="00C02C23"/>
    <w:rsid w:val="00C02DFE"/>
    <w:rsid w:val="00C03176"/>
    <w:rsid w:val="00C031CE"/>
    <w:rsid w:val="00C035FF"/>
    <w:rsid w:val="00C03718"/>
    <w:rsid w:val="00C03A49"/>
    <w:rsid w:val="00C03ECF"/>
    <w:rsid w:val="00C03F87"/>
    <w:rsid w:val="00C041B3"/>
    <w:rsid w:val="00C04615"/>
    <w:rsid w:val="00C048C7"/>
    <w:rsid w:val="00C04B72"/>
    <w:rsid w:val="00C05A85"/>
    <w:rsid w:val="00C06195"/>
    <w:rsid w:val="00C06445"/>
    <w:rsid w:val="00C0691F"/>
    <w:rsid w:val="00C0736A"/>
    <w:rsid w:val="00C0773E"/>
    <w:rsid w:val="00C07CE1"/>
    <w:rsid w:val="00C10167"/>
    <w:rsid w:val="00C10621"/>
    <w:rsid w:val="00C10B1C"/>
    <w:rsid w:val="00C10E46"/>
    <w:rsid w:val="00C111E7"/>
    <w:rsid w:val="00C113A3"/>
    <w:rsid w:val="00C113C5"/>
    <w:rsid w:val="00C11654"/>
    <w:rsid w:val="00C11BDA"/>
    <w:rsid w:val="00C11CF5"/>
    <w:rsid w:val="00C11DE1"/>
    <w:rsid w:val="00C120B3"/>
    <w:rsid w:val="00C1213C"/>
    <w:rsid w:val="00C12322"/>
    <w:rsid w:val="00C12AD8"/>
    <w:rsid w:val="00C12B3B"/>
    <w:rsid w:val="00C12C9C"/>
    <w:rsid w:val="00C13369"/>
    <w:rsid w:val="00C135DD"/>
    <w:rsid w:val="00C13716"/>
    <w:rsid w:val="00C13799"/>
    <w:rsid w:val="00C1389F"/>
    <w:rsid w:val="00C1396C"/>
    <w:rsid w:val="00C13C7F"/>
    <w:rsid w:val="00C13DB7"/>
    <w:rsid w:val="00C142ED"/>
    <w:rsid w:val="00C14507"/>
    <w:rsid w:val="00C146BB"/>
    <w:rsid w:val="00C1471B"/>
    <w:rsid w:val="00C1537A"/>
    <w:rsid w:val="00C155BA"/>
    <w:rsid w:val="00C169EF"/>
    <w:rsid w:val="00C17295"/>
    <w:rsid w:val="00C17297"/>
    <w:rsid w:val="00C173C8"/>
    <w:rsid w:val="00C17946"/>
    <w:rsid w:val="00C17BD7"/>
    <w:rsid w:val="00C17BF9"/>
    <w:rsid w:val="00C17CCD"/>
    <w:rsid w:val="00C17D66"/>
    <w:rsid w:val="00C17E85"/>
    <w:rsid w:val="00C200E6"/>
    <w:rsid w:val="00C2044E"/>
    <w:rsid w:val="00C2048A"/>
    <w:rsid w:val="00C20907"/>
    <w:rsid w:val="00C21058"/>
    <w:rsid w:val="00C2157C"/>
    <w:rsid w:val="00C21598"/>
    <w:rsid w:val="00C21DFC"/>
    <w:rsid w:val="00C21E6D"/>
    <w:rsid w:val="00C220F4"/>
    <w:rsid w:val="00C2215D"/>
    <w:rsid w:val="00C222E6"/>
    <w:rsid w:val="00C22482"/>
    <w:rsid w:val="00C2279B"/>
    <w:rsid w:val="00C22DB3"/>
    <w:rsid w:val="00C23FCC"/>
    <w:rsid w:val="00C241DB"/>
    <w:rsid w:val="00C242B1"/>
    <w:rsid w:val="00C24319"/>
    <w:rsid w:val="00C243BC"/>
    <w:rsid w:val="00C245ED"/>
    <w:rsid w:val="00C24F2B"/>
    <w:rsid w:val="00C25331"/>
    <w:rsid w:val="00C25D39"/>
    <w:rsid w:val="00C25E7F"/>
    <w:rsid w:val="00C26A34"/>
    <w:rsid w:val="00C27128"/>
    <w:rsid w:val="00C27A3F"/>
    <w:rsid w:val="00C27CF2"/>
    <w:rsid w:val="00C30152"/>
    <w:rsid w:val="00C30167"/>
    <w:rsid w:val="00C30341"/>
    <w:rsid w:val="00C303D7"/>
    <w:rsid w:val="00C3070C"/>
    <w:rsid w:val="00C3083C"/>
    <w:rsid w:val="00C30970"/>
    <w:rsid w:val="00C31464"/>
    <w:rsid w:val="00C31A2C"/>
    <w:rsid w:val="00C31B0D"/>
    <w:rsid w:val="00C31DA4"/>
    <w:rsid w:val="00C31E91"/>
    <w:rsid w:val="00C321F5"/>
    <w:rsid w:val="00C32573"/>
    <w:rsid w:val="00C3277D"/>
    <w:rsid w:val="00C32A2D"/>
    <w:rsid w:val="00C32CEB"/>
    <w:rsid w:val="00C32DE3"/>
    <w:rsid w:val="00C33088"/>
    <w:rsid w:val="00C330A2"/>
    <w:rsid w:val="00C33207"/>
    <w:rsid w:val="00C33CDE"/>
    <w:rsid w:val="00C33F0F"/>
    <w:rsid w:val="00C33F45"/>
    <w:rsid w:val="00C34512"/>
    <w:rsid w:val="00C34C46"/>
    <w:rsid w:val="00C35219"/>
    <w:rsid w:val="00C35580"/>
    <w:rsid w:val="00C35829"/>
    <w:rsid w:val="00C35993"/>
    <w:rsid w:val="00C35BDB"/>
    <w:rsid w:val="00C35CAA"/>
    <w:rsid w:val="00C35E12"/>
    <w:rsid w:val="00C3615C"/>
    <w:rsid w:val="00C36295"/>
    <w:rsid w:val="00C3658F"/>
    <w:rsid w:val="00C36737"/>
    <w:rsid w:val="00C373EC"/>
    <w:rsid w:val="00C374D9"/>
    <w:rsid w:val="00C37733"/>
    <w:rsid w:val="00C378C4"/>
    <w:rsid w:val="00C37A0F"/>
    <w:rsid w:val="00C40302"/>
    <w:rsid w:val="00C40307"/>
    <w:rsid w:val="00C4036F"/>
    <w:rsid w:val="00C40569"/>
    <w:rsid w:val="00C40AB9"/>
    <w:rsid w:val="00C40F8F"/>
    <w:rsid w:val="00C41220"/>
    <w:rsid w:val="00C41438"/>
    <w:rsid w:val="00C418D9"/>
    <w:rsid w:val="00C41980"/>
    <w:rsid w:val="00C41B9A"/>
    <w:rsid w:val="00C41BFF"/>
    <w:rsid w:val="00C41C71"/>
    <w:rsid w:val="00C41D87"/>
    <w:rsid w:val="00C42235"/>
    <w:rsid w:val="00C42628"/>
    <w:rsid w:val="00C427BA"/>
    <w:rsid w:val="00C42C2F"/>
    <w:rsid w:val="00C43372"/>
    <w:rsid w:val="00C435F8"/>
    <w:rsid w:val="00C437CD"/>
    <w:rsid w:val="00C43865"/>
    <w:rsid w:val="00C43991"/>
    <w:rsid w:val="00C442FF"/>
    <w:rsid w:val="00C443A5"/>
    <w:rsid w:val="00C445DF"/>
    <w:rsid w:val="00C447FD"/>
    <w:rsid w:val="00C449E9"/>
    <w:rsid w:val="00C44AF9"/>
    <w:rsid w:val="00C44EAC"/>
    <w:rsid w:val="00C44F37"/>
    <w:rsid w:val="00C451A6"/>
    <w:rsid w:val="00C453E1"/>
    <w:rsid w:val="00C45B8A"/>
    <w:rsid w:val="00C45F02"/>
    <w:rsid w:val="00C46286"/>
    <w:rsid w:val="00C46318"/>
    <w:rsid w:val="00C46846"/>
    <w:rsid w:val="00C4705A"/>
    <w:rsid w:val="00C47193"/>
    <w:rsid w:val="00C47287"/>
    <w:rsid w:val="00C475FA"/>
    <w:rsid w:val="00C47655"/>
    <w:rsid w:val="00C47713"/>
    <w:rsid w:val="00C477AA"/>
    <w:rsid w:val="00C477BB"/>
    <w:rsid w:val="00C47C7B"/>
    <w:rsid w:val="00C47F8C"/>
    <w:rsid w:val="00C500F5"/>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3F83"/>
    <w:rsid w:val="00C540A1"/>
    <w:rsid w:val="00C54200"/>
    <w:rsid w:val="00C544AF"/>
    <w:rsid w:val="00C545E6"/>
    <w:rsid w:val="00C548F7"/>
    <w:rsid w:val="00C54941"/>
    <w:rsid w:val="00C54A26"/>
    <w:rsid w:val="00C54E2E"/>
    <w:rsid w:val="00C54F21"/>
    <w:rsid w:val="00C5553A"/>
    <w:rsid w:val="00C5559E"/>
    <w:rsid w:val="00C5583F"/>
    <w:rsid w:val="00C55D54"/>
    <w:rsid w:val="00C560FA"/>
    <w:rsid w:val="00C56379"/>
    <w:rsid w:val="00C5687B"/>
    <w:rsid w:val="00C56B7F"/>
    <w:rsid w:val="00C56D89"/>
    <w:rsid w:val="00C56DFB"/>
    <w:rsid w:val="00C56E31"/>
    <w:rsid w:val="00C575FE"/>
    <w:rsid w:val="00C577AB"/>
    <w:rsid w:val="00C5780E"/>
    <w:rsid w:val="00C57BA8"/>
    <w:rsid w:val="00C60BED"/>
    <w:rsid w:val="00C60F69"/>
    <w:rsid w:val="00C610A8"/>
    <w:rsid w:val="00C61419"/>
    <w:rsid w:val="00C6143B"/>
    <w:rsid w:val="00C6171D"/>
    <w:rsid w:val="00C61835"/>
    <w:rsid w:val="00C61EB1"/>
    <w:rsid w:val="00C630DF"/>
    <w:rsid w:val="00C632E2"/>
    <w:rsid w:val="00C6347F"/>
    <w:rsid w:val="00C63488"/>
    <w:rsid w:val="00C63C5D"/>
    <w:rsid w:val="00C63C8F"/>
    <w:rsid w:val="00C63DF7"/>
    <w:rsid w:val="00C63EA5"/>
    <w:rsid w:val="00C64023"/>
    <w:rsid w:val="00C642C4"/>
    <w:rsid w:val="00C64650"/>
    <w:rsid w:val="00C64C74"/>
    <w:rsid w:val="00C64DB8"/>
    <w:rsid w:val="00C65213"/>
    <w:rsid w:val="00C65482"/>
    <w:rsid w:val="00C656F9"/>
    <w:rsid w:val="00C65819"/>
    <w:rsid w:val="00C65DD7"/>
    <w:rsid w:val="00C65F58"/>
    <w:rsid w:val="00C66298"/>
    <w:rsid w:val="00C66BDF"/>
    <w:rsid w:val="00C66CFE"/>
    <w:rsid w:val="00C66E26"/>
    <w:rsid w:val="00C67019"/>
    <w:rsid w:val="00C6711E"/>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06E"/>
    <w:rsid w:val="00C7229B"/>
    <w:rsid w:val="00C72B27"/>
    <w:rsid w:val="00C72FA2"/>
    <w:rsid w:val="00C73055"/>
    <w:rsid w:val="00C7310C"/>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5ADD"/>
    <w:rsid w:val="00C7617D"/>
    <w:rsid w:val="00C767BB"/>
    <w:rsid w:val="00C767FB"/>
    <w:rsid w:val="00C768FB"/>
    <w:rsid w:val="00C76A4B"/>
    <w:rsid w:val="00C77006"/>
    <w:rsid w:val="00C775D7"/>
    <w:rsid w:val="00C77602"/>
    <w:rsid w:val="00C77786"/>
    <w:rsid w:val="00C779F9"/>
    <w:rsid w:val="00C77DB4"/>
    <w:rsid w:val="00C77FDD"/>
    <w:rsid w:val="00C803E4"/>
    <w:rsid w:val="00C806ED"/>
    <w:rsid w:val="00C80848"/>
    <w:rsid w:val="00C808E9"/>
    <w:rsid w:val="00C809C9"/>
    <w:rsid w:val="00C80A9C"/>
    <w:rsid w:val="00C80AB0"/>
    <w:rsid w:val="00C80B3B"/>
    <w:rsid w:val="00C80D94"/>
    <w:rsid w:val="00C81165"/>
    <w:rsid w:val="00C812C6"/>
    <w:rsid w:val="00C813EE"/>
    <w:rsid w:val="00C815D6"/>
    <w:rsid w:val="00C81888"/>
    <w:rsid w:val="00C819C9"/>
    <w:rsid w:val="00C81B7A"/>
    <w:rsid w:val="00C81E28"/>
    <w:rsid w:val="00C81F39"/>
    <w:rsid w:val="00C825CB"/>
    <w:rsid w:val="00C825D3"/>
    <w:rsid w:val="00C82AFA"/>
    <w:rsid w:val="00C831C1"/>
    <w:rsid w:val="00C8384B"/>
    <w:rsid w:val="00C83D5D"/>
    <w:rsid w:val="00C83ECD"/>
    <w:rsid w:val="00C8405A"/>
    <w:rsid w:val="00C84301"/>
    <w:rsid w:val="00C844F7"/>
    <w:rsid w:val="00C84909"/>
    <w:rsid w:val="00C84C8A"/>
    <w:rsid w:val="00C84D61"/>
    <w:rsid w:val="00C850DE"/>
    <w:rsid w:val="00C85242"/>
    <w:rsid w:val="00C85CC6"/>
    <w:rsid w:val="00C85DBC"/>
    <w:rsid w:val="00C86C38"/>
    <w:rsid w:val="00C86E30"/>
    <w:rsid w:val="00C87104"/>
    <w:rsid w:val="00C8711D"/>
    <w:rsid w:val="00C876A2"/>
    <w:rsid w:val="00C87700"/>
    <w:rsid w:val="00C87AF8"/>
    <w:rsid w:val="00C87D67"/>
    <w:rsid w:val="00C87EA0"/>
    <w:rsid w:val="00C90267"/>
    <w:rsid w:val="00C90592"/>
    <w:rsid w:val="00C907E0"/>
    <w:rsid w:val="00C90803"/>
    <w:rsid w:val="00C91114"/>
    <w:rsid w:val="00C91CE6"/>
    <w:rsid w:val="00C91FEE"/>
    <w:rsid w:val="00C9208F"/>
    <w:rsid w:val="00C9224A"/>
    <w:rsid w:val="00C9248D"/>
    <w:rsid w:val="00C925D6"/>
    <w:rsid w:val="00C92771"/>
    <w:rsid w:val="00C92848"/>
    <w:rsid w:val="00C92C4F"/>
    <w:rsid w:val="00C92C88"/>
    <w:rsid w:val="00C92D48"/>
    <w:rsid w:val="00C92E7E"/>
    <w:rsid w:val="00C932AA"/>
    <w:rsid w:val="00C933E0"/>
    <w:rsid w:val="00C933EF"/>
    <w:rsid w:val="00C935F9"/>
    <w:rsid w:val="00C93715"/>
    <w:rsid w:val="00C93976"/>
    <w:rsid w:val="00C93DCD"/>
    <w:rsid w:val="00C93FB6"/>
    <w:rsid w:val="00C9410B"/>
    <w:rsid w:val="00C94741"/>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7942"/>
    <w:rsid w:val="00C979EB"/>
    <w:rsid w:val="00CA003A"/>
    <w:rsid w:val="00CA068B"/>
    <w:rsid w:val="00CA085B"/>
    <w:rsid w:val="00CA0C0D"/>
    <w:rsid w:val="00CA0EED"/>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8D5"/>
    <w:rsid w:val="00CA4D2B"/>
    <w:rsid w:val="00CA4F4A"/>
    <w:rsid w:val="00CA4F5B"/>
    <w:rsid w:val="00CA4F81"/>
    <w:rsid w:val="00CA522A"/>
    <w:rsid w:val="00CA5436"/>
    <w:rsid w:val="00CA543C"/>
    <w:rsid w:val="00CA5574"/>
    <w:rsid w:val="00CA57E6"/>
    <w:rsid w:val="00CA587A"/>
    <w:rsid w:val="00CA5EC5"/>
    <w:rsid w:val="00CA63B7"/>
    <w:rsid w:val="00CA66DD"/>
    <w:rsid w:val="00CA6E99"/>
    <w:rsid w:val="00CA6EE5"/>
    <w:rsid w:val="00CA6F66"/>
    <w:rsid w:val="00CA72C6"/>
    <w:rsid w:val="00CA74AC"/>
    <w:rsid w:val="00CA7509"/>
    <w:rsid w:val="00CA754E"/>
    <w:rsid w:val="00CA7845"/>
    <w:rsid w:val="00CA7870"/>
    <w:rsid w:val="00CA78BA"/>
    <w:rsid w:val="00CA7FF0"/>
    <w:rsid w:val="00CB0564"/>
    <w:rsid w:val="00CB0801"/>
    <w:rsid w:val="00CB0C01"/>
    <w:rsid w:val="00CB0F1B"/>
    <w:rsid w:val="00CB1070"/>
    <w:rsid w:val="00CB1165"/>
    <w:rsid w:val="00CB1ADE"/>
    <w:rsid w:val="00CB209F"/>
    <w:rsid w:val="00CB20B6"/>
    <w:rsid w:val="00CB20DA"/>
    <w:rsid w:val="00CB29A7"/>
    <w:rsid w:val="00CB30B5"/>
    <w:rsid w:val="00CB350F"/>
    <w:rsid w:val="00CB3D90"/>
    <w:rsid w:val="00CB3EF1"/>
    <w:rsid w:val="00CB4344"/>
    <w:rsid w:val="00CB43B3"/>
    <w:rsid w:val="00CB4519"/>
    <w:rsid w:val="00CB471E"/>
    <w:rsid w:val="00CB49C9"/>
    <w:rsid w:val="00CB4AA7"/>
    <w:rsid w:val="00CB4C23"/>
    <w:rsid w:val="00CB4C80"/>
    <w:rsid w:val="00CB4D4D"/>
    <w:rsid w:val="00CB50BC"/>
    <w:rsid w:val="00CB5268"/>
    <w:rsid w:val="00CB54DB"/>
    <w:rsid w:val="00CB5685"/>
    <w:rsid w:val="00CB6109"/>
    <w:rsid w:val="00CB6193"/>
    <w:rsid w:val="00CB61DB"/>
    <w:rsid w:val="00CB6656"/>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2CF"/>
    <w:rsid w:val="00CC240B"/>
    <w:rsid w:val="00CC2466"/>
    <w:rsid w:val="00CC2503"/>
    <w:rsid w:val="00CC269C"/>
    <w:rsid w:val="00CC286C"/>
    <w:rsid w:val="00CC2A1D"/>
    <w:rsid w:val="00CC2CC3"/>
    <w:rsid w:val="00CC2D92"/>
    <w:rsid w:val="00CC2EA6"/>
    <w:rsid w:val="00CC2FC5"/>
    <w:rsid w:val="00CC3628"/>
    <w:rsid w:val="00CC3A39"/>
    <w:rsid w:val="00CC3EA8"/>
    <w:rsid w:val="00CC3F61"/>
    <w:rsid w:val="00CC411C"/>
    <w:rsid w:val="00CC4440"/>
    <w:rsid w:val="00CC44DB"/>
    <w:rsid w:val="00CC4939"/>
    <w:rsid w:val="00CC495E"/>
    <w:rsid w:val="00CC4979"/>
    <w:rsid w:val="00CC4BC9"/>
    <w:rsid w:val="00CC525B"/>
    <w:rsid w:val="00CC52AE"/>
    <w:rsid w:val="00CC5520"/>
    <w:rsid w:val="00CC59A7"/>
    <w:rsid w:val="00CC5E10"/>
    <w:rsid w:val="00CC615A"/>
    <w:rsid w:val="00CC6604"/>
    <w:rsid w:val="00CC67EE"/>
    <w:rsid w:val="00CC697F"/>
    <w:rsid w:val="00CC6AE6"/>
    <w:rsid w:val="00CC6DC2"/>
    <w:rsid w:val="00CC6DC9"/>
    <w:rsid w:val="00CC6E79"/>
    <w:rsid w:val="00CC6F1D"/>
    <w:rsid w:val="00CC7107"/>
    <w:rsid w:val="00CC7902"/>
    <w:rsid w:val="00CC7E5F"/>
    <w:rsid w:val="00CC7FBC"/>
    <w:rsid w:val="00CD0041"/>
    <w:rsid w:val="00CD0096"/>
    <w:rsid w:val="00CD0177"/>
    <w:rsid w:val="00CD0C72"/>
    <w:rsid w:val="00CD14DF"/>
    <w:rsid w:val="00CD1651"/>
    <w:rsid w:val="00CD1785"/>
    <w:rsid w:val="00CD188B"/>
    <w:rsid w:val="00CD1AD0"/>
    <w:rsid w:val="00CD1B07"/>
    <w:rsid w:val="00CD1F12"/>
    <w:rsid w:val="00CD1FD8"/>
    <w:rsid w:val="00CD24EB"/>
    <w:rsid w:val="00CD27BD"/>
    <w:rsid w:val="00CD2DB4"/>
    <w:rsid w:val="00CD3114"/>
    <w:rsid w:val="00CD33F6"/>
    <w:rsid w:val="00CD344F"/>
    <w:rsid w:val="00CD3515"/>
    <w:rsid w:val="00CD3693"/>
    <w:rsid w:val="00CD3D5E"/>
    <w:rsid w:val="00CD3F16"/>
    <w:rsid w:val="00CD4222"/>
    <w:rsid w:val="00CD442D"/>
    <w:rsid w:val="00CD4BD4"/>
    <w:rsid w:val="00CD5035"/>
    <w:rsid w:val="00CD5134"/>
    <w:rsid w:val="00CD5337"/>
    <w:rsid w:val="00CD5684"/>
    <w:rsid w:val="00CD57A1"/>
    <w:rsid w:val="00CD5A06"/>
    <w:rsid w:val="00CD601D"/>
    <w:rsid w:val="00CD61E5"/>
    <w:rsid w:val="00CD62B6"/>
    <w:rsid w:val="00CD62F8"/>
    <w:rsid w:val="00CD6797"/>
    <w:rsid w:val="00CD6918"/>
    <w:rsid w:val="00CD6EE1"/>
    <w:rsid w:val="00CD7414"/>
    <w:rsid w:val="00CD782E"/>
    <w:rsid w:val="00CE0459"/>
    <w:rsid w:val="00CE0B01"/>
    <w:rsid w:val="00CE165E"/>
    <w:rsid w:val="00CE1944"/>
    <w:rsid w:val="00CE1AA8"/>
    <w:rsid w:val="00CE1B60"/>
    <w:rsid w:val="00CE1D21"/>
    <w:rsid w:val="00CE229B"/>
    <w:rsid w:val="00CE2564"/>
    <w:rsid w:val="00CE2628"/>
    <w:rsid w:val="00CE2AB5"/>
    <w:rsid w:val="00CE2D01"/>
    <w:rsid w:val="00CE2D0E"/>
    <w:rsid w:val="00CE2F3D"/>
    <w:rsid w:val="00CE2FD3"/>
    <w:rsid w:val="00CE323F"/>
    <w:rsid w:val="00CE3586"/>
    <w:rsid w:val="00CE3848"/>
    <w:rsid w:val="00CE3DC5"/>
    <w:rsid w:val="00CE4619"/>
    <w:rsid w:val="00CE4843"/>
    <w:rsid w:val="00CE54E8"/>
    <w:rsid w:val="00CE5DBC"/>
    <w:rsid w:val="00CE5DBD"/>
    <w:rsid w:val="00CE5F4E"/>
    <w:rsid w:val="00CE64E5"/>
    <w:rsid w:val="00CE6504"/>
    <w:rsid w:val="00CE6EF3"/>
    <w:rsid w:val="00CE7422"/>
    <w:rsid w:val="00CE7C7C"/>
    <w:rsid w:val="00CE7DBB"/>
    <w:rsid w:val="00CE7E71"/>
    <w:rsid w:val="00CF0613"/>
    <w:rsid w:val="00CF07FE"/>
    <w:rsid w:val="00CF0830"/>
    <w:rsid w:val="00CF0B55"/>
    <w:rsid w:val="00CF12D3"/>
    <w:rsid w:val="00CF1386"/>
    <w:rsid w:val="00CF17DC"/>
    <w:rsid w:val="00CF18DC"/>
    <w:rsid w:val="00CF1BDF"/>
    <w:rsid w:val="00CF201A"/>
    <w:rsid w:val="00CF2088"/>
    <w:rsid w:val="00CF2789"/>
    <w:rsid w:val="00CF28A9"/>
    <w:rsid w:val="00CF28AE"/>
    <w:rsid w:val="00CF2ACA"/>
    <w:rsid w:val="00CF2CB4"/>
    <w:rsid w:val="00CF2EE4"/>
    <w:rsid w:val="00CF2F91"/>
    <w:rsid w:val="00CF31AC"/>
    <w:rsid w:val="00CF3370"/>
    <w:rsid w:val="00CF39C1"/>
    <w:rsid w:val="00CF3E68"/>
    <w:rsid w:val="00CF40C7"/>
    <w:rsid w:val="00CF42B1"/>
    <w:rsid w:val="00CF4450"/>
    <w:rsid w:val="00CF4470"/>
    <w:rsid w:val="00CF50AB"/>
    <w:rsid w:val="00CF50D7"/>
    <w:rsid w:val="00CF53F8"/>
    <w:rsid w:val="00CF5662"/>
    <w:rsid w:val="00CF56C9"/>
    <w:rsid w:val="00CF5787"/>
    <w:rsid w:val="00CF6669"/>
    <w:rsid w:val="00CF6741"/>
    <w:rsid w:val="00CF6A1E"/>
    <w:rsid w:val="00CF6BF0"/>
    <w:rsid w:val="00CF6E02"/>
    <w:rsid w:val="00CF6E77"/>
    <w:rsid w:val="00CF71DB"/>
    <w:rsid w:val="00CF7338"/>
    <w:rsid w:val="00CF73BF"/>
    <w:rsid w:val="00CF756B"/>
    <w:rsid w:val="00CF7A28"/>
    <w:rsid w:val="00CF7B0A"/>
    <w:rsid w:val="00CF7E2F"/>
    <w:rsid w:val="00D003E1"/>
    <w:rsid w:val="00D00ADD"/>
    <w:rsid w:val="00D00CD7"/>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07E8C"/>
    <w:rsid w:val="00D10366"/>
    <w:rsid w:val="00D108A1"/>
    <w:rsid w:val="00D109B1"/>
    <w:rsid w:val="00D109C2"/>
    <w:rsid w:val="00D10ADF"/>
    <w:rsid w:val="00D10C68"/>
    <w:rsid w:val="00D1118C"/>
    <w:rsid w:val="00D1154D"/>
    <w:rsid w:val="00D115C5"/>
    <w:rsid w:val="00D1175A"/>
    <w:rsid w:val="00D11BAE"/>
    <w:rsid w:val="00D11C63"/>
    <w:rsid w:val="00D11CC7"/>
    <w:rsid w:val="00D11F8D"/>
    <w:rsid w:val="00D1229E"/>
    <w:rsid w:val="00D127BA"/>
    <w:rsid w:val="00D137F5"/>
    <w:rsid w:val="00D1396E"/>
    <w:rsid w:val="00D13AEC"/>
    <w:rsid w:val="00D13CDD"/>
    <w:rsid w:val="00D14A8E"/>
    <w:rsid w:val="00D14E3A"/>
    <w:rsid w:val="00D1558E"/>
    <w:rsid w:val="00D15959"/>
    <w:rsid w:val="00D15D7E"/>
    <w:rsid w:val="00D15DC6"/>
    <w:rsid w:val="00D15FDC"/>
    <w:rsid w:val="00D1665D"/>
    <w:rsid w:val="00D166D8"/>
    <w:rsid w:val="00D16771"/>
    <w:rsid w:val="00D1685F"/>
    <w:rsid w:val="00D16F88"/>
    <w:rsid w:val="00D179B9"/>
    <w:rsid w:val="00D17C1A"/>
    <w:rsid w:val="00D2053E"/>
    <w:rsid w:val="00D20DF7"/>
    <w:rsid w:val="00D20F1B"/>
    <w:rsid w:val="00D21080"/>
    <w:rsid w:val="00D2192A"/>
    <w:rsid w:val="00D225EF"/>
    <w:rsid w:val="00D22998"/>
    <w:rsid w:val="00D22A1D"/>
    <w:rsid w:val="00D22E12"/>
    <w:rsid w:val="00D22F76"/>
    <w:rsid w:val="00D2325F"/>
    <w:rsid w:val="00D23336"/>
    <w:rsid w:val="00D2354E"/>
    <w:rsid w:val="00D2370B"/>
    <w:rsid w:val="00D23EA3"/>
    <w:rsid w:val="00D23FB3"/>
    <w:rsid w:val="00D24114"/>
    <w:rsid w:val="00D243C2"/>
    <w:rsid w:val="00D24611"/>
    <w:rsid w:val="00D247D4"/>
    <w:rsid w:val="00D248D8"/>
    <w:rsid w:val="00D248EE"/>
    <w:rsid w:val="00D24DC3"/>
    <w:rsid w:val="00D25384"/>
    <w:rsid w:val="00D2540D"/>
    <w:rsid w:val="00D257AE"/>
    <w:rsid w:val="00D26B4A"/>
    <w:rsid w:val="00D272A2"/>
    <w:rsid w:val="00D27331"/>
    <w:rsid w:val="00D27392"/>
    <w:rsid w:val="00D27601"/>
    <w:rsid w:val="00D27634"/>
    <w:rsid w:val="00D2786D"/>
    <w:rsid w:val="00D27B17"/>
    <w:rsid w:val="00D27BB7"/>
    <w:rsid w:val="00D3003F"/>
    <w:rsid w:val="00D30324"/>
    <w:rsid w:val="00D305C8"/>
    <w:rsid w:val="00D307A5"/>
    <w:rsid w:val="00D30DE7"/>
    <w:rsid w:val="00D314EE"/>
    <w:rsid w:val="00D317D1"/>
    <w:rsid w:val="00D31AB1"/>
    <w:rsid w:val="00D320C8"/>
    <w:rsid w:val="00D322B4"/>
    <w:rsid w:val="00D32541"/>
    <w:rsid w:val="00D326BD"/>
    <w:rsid w:val="00D32719"/>
    <w:rsid w:val="00D32A91"/>
    <w:rsid w:val="00D32F88"/>
    <w:rsid w:val="00D33060"/>
    <w:rsid w:val="00D33A48"/>
    <w:rsid w:val="00D33B12"/>
    <w:rsid w:val="00D341A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A86"/>
    <w:rsid w:val="00D40E72"/>
    <w:rsid w:val="00D412DC"/>
    <w:rsid w:val="00D41F2E"/>
    <w:rsid w:val="00D41F8C"/>
    <w:rsid w:val="00D422C5"/>
    <w:rsid w:val="00D4231B"/>
    <w:rsid w:val="00D4295F"/>
    <w:rsid w:val="00D42CA8"/>
    <w:rsid w:val="00D42E56"/>
    <w:rsid w:val="00D43028"/>
    <w:rsid w:val="00D43736"/>
    <w:rsid w:val="00D43D3D"/>
    <w:rsid w:val="00D446F2"/>
    <w:rsid w:val="00D44CE4"/>
    <w:rsid w:val="00D44D27"/>
    <w:rsid w:val="00D44D81"/>
    <w:rsid w:val="00D4536C"/>
    <w:rsid w:val="00D45697"/>
    <w:rsid w:val="00D458AD"/>
    <w:rsid w:val="00D45A97"/>
    <w:rsid w:val="00D45AAB"/>
    <w:rsid w:val="00D45C9F"/>
    <w:rsid w:val="00D46496"/>
    <w:rsid w:val="00D46538"/>
    <w:rsid w:val="00D46D3E"/>
    <w:rsid w:val="00D46EE3"/>
    <w:rsid w:val="00D4772E"/>
    <w:rsid w:val="00D47837"/>
    <w:rsid w:val="00D478B6"/>
    <w:rsid w:val="00D47B40"/>
    <w:rsid w:val="00D47F79"/>
    <w:rsid w:val="00D50129"/>
    <w:rsid w:val="00D50B66"/>
    <w:rsid w:val="00D50C44"/>
    <w:rsid w:val="00D50E70"/>
    <w:rsid w:val="00D51ABB"/>
    <w:rsid w:val="00D52B60"/>
    <w:rsid w:val="00D52BB9"/>
    <w:rsid w:val="00D52CBE"/>
    <w:rsid w:val="00D52CED"/>
    <w:rsid w:val="00D53132"/>
    <w:rsid w:val="00D537CA"/>
    <w:rsid w:val="00D537E5"/>
    <w:rsid w:val="00D53C1B"/>
    <w:rsid w:val="00D53F8B"/>
    <w:rsid w:val="00D5403D"/>
    <w:rsid w:val="00D54156"/>
    <w:rsid w:val="00D5434C"/>
    <w:rsid w:val="00D5477B"/>
    <w:rsid w:val="00D54891"/>
    <w:rsid w:val="00D5499C"/>
    <w:rsid w:val="00D54B02"/>
    <w:rsid w:val="00D54E1F"/>
    <w:rsid w:val="00D557BF"/>
    <w:rsid w:val="00D559CC"/>
    <w:rsid w:val="00D559FE"/>
    <w:rsid w:val="00D55C7A"/>
    <w:rsid w:val="00D55EE5"/>
    <w:rsid w:val="00D560B4"/>
    <w:rsid w:val="00D56488"/>
    <w:rsid w:val="00D565FA"/>
    <w:rsid w:val="00D56928"/>
    <w:rsid w:val="00D5698B"/>
    <w:rsid w:val="00D56AC9"/>
    <w:rsid w:val="00D56CC5"/>
    <w:rsid w:val="00D56DE0"/>
    <w:rsid w:val="00D57219"/>
    <w:rsid w:val="00D57340"/>
    <w:rsid w:val="00D5781E"/>
    <w:rsid w:val="00D57C9B"/>
    <w:rsid w:val="00D60341"/>
    <w:rsid w:val="00D60399"/>
    <w:rsid w:val="00D607F9"/>
    <w:rsid w:val="00D60B3F"/>
    <w:rsid w:val="00D61071"/>
    <w:rsid w:val="00D61308"/>
    <w:rsid w:val="00D617E0"/>
    <w:rsid w:val="00D61922"/>
    <w:rsid w:val="00D61A52"/>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515"/>
    <w:rsid w:val="00D6662F"/>
    <w:rsid w:val="00D671BF"/>
    <w:rsid w:val="00D67454"/>
    <w:rsid w:val="00D67BE2"/>
    <w:rsid w:val="00D70B69"/>
    <w:rsid w:val="00D71301"/>
    <w:rsid w:val="00D716A9"/>
    <w:rsid w:val="00D71948"/>
    <w:rsid w:val="00D719F9"/>
    <w:rsid w:val="00D71A88"/>
    <w:rsid w:val="00D71CBD"/>
    <w:rsid w:val="00D726EA"/>
    <w:rsid w:val="00D72BCC"/>
    <w:rsid w:val="00D72BD3"/>
    <w:rsid w:val="00D7310A"/>
    <w:rsid w:val="00D73250"/>
    <w:rsid w:val="00D7362A"/>
    <w:rsid w:val="00D73894"/>
    <w:rsid w:val="00D73D3C"/>
    <w:rsid w:val="00D73DF5"/>
    <w:rsid w:val="00D73FD8"/>
    <w:rsid w:val="00D7406D"/>
    <w:rsid w:val="00D7420C"/>
    <w:rsid w:val="00D744FB"/>
    <w:rsid w:val="00D74616"/>
    <w:rsid w:val="00D74C8D"/>
    <w:rsid w:val="00D75680"/>
    <w:rsid w:val="00D763F5"/>
    <w:rsid w:val="00D76523"/>
    <w:rsid w:val="00D7684D"/>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14B2"/>
    <w:rsid w:val="00D8152F"/>
    <w:rsid w:val="00D81B00"/>
    <w:rsid w:val="00D81C0A"/>
    <w:rsid w:val="00D81FC0"/>
    <w:rsid w:val="00D82291"/>
    <w:rsid w:val="00D82622"/>
    <w:rsid w:val="00D82E7B"/>
    <w:rsid w:val="00D82FB8"/>
    <w:rsid w:val="00D830DA"/>
    <w:rsid w:val="00D837F6"/>
    <w:rsid w:val="00D83907"/>
    <w:rsid w:val="00D83B3A"/>
    <w:rsid w:val="00D8455A"/>
    <w:rsid w:val="00D84656"/>
    <w:rsid w:val="00D84700"/>
    <w:rsid w:val="00D84A3E"/>
    <w:rsid w:val="00D84ADB"/>
    <w:rsid w:val="00D84E84"/>
    <w:rsid w:val="00D85036"/>
    <w:rsid w:val="00D858DA"/>
    <w:rsid w:val="00D859A6"/>
    <w:rsid w:val="00D85DDD"/>
    <w:rsid w:val="00D86182"/>
    <w:rsid w:val="00D864C2"/>
    <w:rsid w:val="00D8668F"/>
    <w:rsid w:val="00D86752"/>
    <w:rsid w:val="00D876E8"/>
    <w:rsid w:val="00D8781E"/>
    <w:rsid w:val="00D900EE"/>
    <w:rsid w:val="00D90830"/>
    <w:rsid w:val="00D90AEC"/>
    <w:rsid w:val="00D90C7C"/>
    <w:rsid w:val="00D90E0D"/>
    <w:rsid w:val="00D913F3"/>
    <w:rsid w:val="00D916ED"/>
    <w:rsid w:val="00D91B32"/>
    <w:rsid w:val="00D91C1E"/>
    <w:rsid w:val="00D92002"/>
    <w:rsid w:val="00D92285"/>
    <w:rsid w:val="00D92C22"/>
    <w:rsid w:val="00D92DC2"/>
    <w:rsid w:val="00D930B0"/>
    <w:rsid w:val="00D9337C"/>
    <w:rsid w:val="00D936FA"/>
    <w:rsid w:val="00D937D9"/>
    <w:rsid w:val="00D93960"/>
    <w:rsid w:val="00D939AA"/>
    <w:rsid w:val="00D93A5C"/>
    <w:rsid w:val="00D93BAD"/>
    <w:rsid w:val="00D94243"/>
    <w:rsid w:val="00D943DB"/>
    <w:rsid w:val="00D94490"/>
    <w:rsid w:val="00D947EF"/>
    <w:rsid w:val="00D949DA"/>
    <w:rsid w:val="00D9527A"/>
    <w:rsid w:val="00D9533F"/>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7E7"/>
    <w:rsid w:val="00DA0BB2"/>
    <w:rsid w:val="00DA0E4A"/>
    <w:rsid w:val="00DA1507"/>
    <w:rsid w:val="00DA1680"/>
    <w:rsid w:val="00DA1AE4"/>
    <w:rsid w:val="00DA215D"/>
    <w:rsid w:val="00DA2BF6"/>
    <w:rsid w:val="00DA3775"/>
    <w:rsid w:val="00DA3D70"/>
    <w:rsid w:val="00DA4125"/>
    <w:rsid w:val="00DA47BF"/>
    <w:rsid w:val="00DA4AEC"/>
    <w:rsid w:val="00DA4B6F"/>
    <w:rsid w:val="00DA4D4E"/>
    <w:rsid w:val="00DA507B"/>
    <w:rsid w:val="00DA53D9"/>
    <w:rsid w:val="00DA595F"/>
    <w:rsid w:val="00DA5DA9"/>
    <w:rsid w:val="00DA6155"/>
    <w:rsid w:val="00DA680E"/>
    <w:rsid w:val="00DA69F4"/>
    <w:rsid w:val="00DA6A35"/>
    <w:rsid w:val="00DA6E4E"/>
    <w:rsid w:val="00DA6E5F"/>
    <w:rsid w:val="00DA6E65"/>
    <w:rsid w:val="00DA78E2"/>
    <w:rsid w:val="00DA7A75"/>
    <w:rsid w:val="00DB05FF"/>
    <w:rsid w:val="00DB079B"/>
    <w:rsid w:val="00DB08EB"/>
    <w:rsid w:val="00DB1037"/>
    <w:rsid w:val="00DB11D4"/>
    <w:rsid w:val="00DB12B7"/>
    <w:rsid w:val="00DB1C72"/>
    <w:rsid w:val="00DB2113"/>
    <w:rsid w:val="00DB2398"/>
    <w:rsid w:val="00DB2CAE"/>
    <w:rsid w:val="00DB2D8D"/>
    <w:rsid w:val="00DB356B"/>
    <w:rsid w:val="00DB3BB2"/>
    <w:rsid w:val="00DB3F07"/>
    <w:rsid w:val="00DB41BF"/>
    <w:rsid w:val="00DB4977"/>
    <w:rsid w:val="00DB50A0"/>
    <w:rsid w:val="00DB5198"/>
    <w:rsid w:val="00DB52AC"/>
    <w:rsid w:val="00DB5362"/>
    <w:rsid w:val="00DB575E"/>
    <w:rsid w:val="00DB5BAD"/>
    <w:rsid w:val="00DB62F2"/>
    <w:rsid w:val="00DB6654"/>
    <w:rsid w:val="00DB67CD"/>
    <w:rsid w:val="00DB6CFF"/>
    <w:rsid w:val="00DB75B1"/>
    <w:rsid w:val="00DB78B0"/>
    <w:rsid w:val="00DB7907"/>
    <w:rsid w:val="00DC0019"/>
    <w:rsid w:val="00DC033D"/>
    <w:rsid w:val="00DC051B"/>
    <w:rsid w:val="00DC0DCA"/>
    <w:rsid w:val="00DC1649"/>
    <w:rsid w:val="00DC190B"/>
    <w:rsid w:val="00DC1A1C"/>
    <w:rsid w:val="00DC1E6C"/>
    <w:rsid w:val="00DC21AC"/>
    <w:rsid w:val="00DC2465"/>
    <w:rsid w:val="00DC257C"/>
    <w:rsid w:val="00DC2C47"/>
    <w:rsid w:val="00DC3DCE"/>
    <w:rsid w:val="00DC422F"/>
    <w:rsid w:val="00DC50BB"/>
    <w:rsid w:val="00DC51FF"/>
    <w:rsid w:val="00DC5B8C"/>
    <w:rsid w:val="00DC5C1E"/>
    <w:rsid w:val="00DC5F04"/>
    <w:rsid w:val="00DC76C4"/>
    <w:rsid w:val="00DD0002"/>
    <w:rsid w:val="00DD051D"/>
    <w:rsid w:val="00DD0736"/>
    <w:rsid w:val="00DD0B5D"/>
    <w:rsid w:val="00DD1296"/>
    <w:rsid w:val="00DD15E6"/>
    <w:rsid w:val="00DD168A"/>
    <w:rsid w:val="00DD1D59"/>
    <w:rsid w:val="00DD1F22"/>
    <w:rsid w:val="00DD2062"/>
    <w:rsid w:val="00DD2226"/>
    <w:rsid w:val="00DD2435"/>
    <w:rsid w:val="00DD2503"/>
    <w:rsid w:val="00DD27FF"/>
    <w:rsid w:val="00DD2832"/>
    <w:rsid w:val="00DD2B3E"/>
    <w:rsid w:val="00DD2E91"/>
    <w:rsid w:val="00DD320F"/>
    <w:rsid w:val="00DD39C2"/>
    <w:rsid w:val="00DD3BDB"/>
    <w:rsid w:val="00DD3BE6"/>
    <w:rsid w:val="00DD3C4B"/>
    <w:rsid w:val="00DD3C50"/>
    <w:rsid w:val="00DD3E43"/>
    <w:rsid w:val="00DD4047"/>
    <w:rsid w:val="00DD4096"/>
    <w:rsid w:val="00DD44D4"/>
    <w:rsid w:val="00DD4697"/>
    <w:rsid w:val="00DD50DB"/>
    <w:rsid w:val="00DD55FD"/>
    <w:rsid w:val="00DD5A08"/>
    <w:rsid w:val="00DD5CF1"/>
    <w:rsid w:val="00DD63FB"/>
    <w:rsid w:val="00DD65D4"/>
    <w:rsid w:val="00DD6614"/>
    <w:rsid w:val="00DD6669"/>
    <w:rsid w:val="00DD73F9"/>
    <w:rsid w:val="00DD78C4"/>
    <w:rsid w:val="00DD79FF"/>
    <w:rsid w:val="00DD7B54"/>
    <w:rsid w:val="00DD7BD0"/>
    <w:rsid w:val="00DD7C17"/>
    <w:rsid w:val="00DE00B7"/>
    <w:rsid w:val="00DE05AA"/>
    <w:rsid w:val="00DE06B6"/>
    <w:rsid w:val="00DE0D92"/>
    <w:rsid w:val="00DE0EC1"/>
    <w:rsid w:val="00DE1363"/>
    <w:rsid w:val="00DE1971"/>
    <w:rsid w:val="00DE1DFE"/>
    <w:rsid w:val="00DE1EAD"/>
    <w:rsid w:val="00DE21C3"/>
    <w:rsid w:val="00DE2441"/>
    <w:rsid w:val="00DE2DC6"/>
    <w:rsid w:val="00DE2F9A"/>
    <w:rsid w:val="00DE3309"/>
    <w:rsid w:val="00DE3348"/>
    <w:rsid w:val="00DE352F"/>
    <w:rsid w:val="00DE35C5"/>
    <w:rsid w:val="00DE37AD"/>
    <w:rsid w:val="00DE3B6D"/>
    <w:rsid w:val="00DE40BE"/>
    <w:rsid w:val="00DE4517"/>
    <w:rsid w:val="00DE476B"/>
    <w:rsid w:val="00DE4A79"/>
    <w:rsid w:val="00DE5468"/>
    <w:rsid w:val="00DE5693"/>
    <w:rsid w:val="00DE5893"/>
    <w:rsid w:val="00DE59C9"/>
    <w:rsid w:val="00DE5C40"/>
    <w:rsid w:val="00DE5CE9"/>
    <w:rsid w:val="00DE643F"/>
    <w:rsid w:val="00DE6934"/>
    <w:rsid w:val="00DE6A25"/>
    <w:rsid w:val="00DE6D57"/>
    <w:rsid w:val="00DE6DD4"/>
    <w:rsid w:val="00DE6EF9"/>
    <w:rsid w:val="00DE6FBA"/>
    <w:rsid w:val="00DE7147"/>
    <w:rsid w:val="00DE7B6F"/>
    <w:rsid w:val="00DE7E38"/>
    <w:rsid w:val="00DE7EDD"/>
    <w:rsid w:val="00DF027C"/>
    <w:rsid w:val="00DF0C33"/>
    <w:rsid w:val="00DF0D7B"/>
    <w:rsid w:val="00DF1B0F"/>
    <w:rsid w:val="00DF1D3A"/>
    <w:rsid w:val="00DF2DE8"/>
    <w:rsid w:val="00DF3062"/>
    <w:rsid w:val="00DF335B"/>
    <w:rsid w:val="00DF33CC"/>
    <w:rsid w:val="00DF38AA"/>
    <w:rsid w:val="00DF3C74"/>
    <w:rsid w:val="00DF4051"/>
    <w:rsid w:val="00DF4130"/>
    <w:rsid w:val="00DF43DB"/>
    <w:rsid w:val="00DF4457"/>
    <w:rsid w:val="00DF4613"/>
    <w:rsid w:val="00DF4BE7"/>
    <w:rsid w:val="00DF4C8D"/>
    <w:rsid w:val="00DF4F3C"/>
    <w:rsid w:val="00DF5468"/>
    <w:rsid w:val="00DF554E"/>
    <w:rsid w:val="00DF55E0"/>
    <w:rsid w:val="00DF5633"/>
    <w:rsid w:val="00DF5B1C"/>
    <w:rsid w:val="00DF5C01"/>
    <w:rsid w:val="00DF5E18"/>
    <w:rsid w:val="00DF5E62"/>
    <w:rsid w:val="00DF5F10"/>
    <w:rsid w:val="00DF615C"/>
    <w:rsid w:val="00DF616E"/>
    <w:rsid w:val="00DF61B5"/>
    <w:rsid w:val="00DF6355"/>
    <w:rsid w:val="00DF63B3"/>
    <w:rsid w:val="00DF67D3"/>
    <w:rsid w:val="00DF6BE8"/>
    <w:rsid w:val="00DF70E1"/>
    <w:rsid w:val="00DF71B3"/>
    <w:rsid w:val="00DF79B9"/>
    <w:rsid w:val="00DF79C1"/>
    <w:rsid w:val="00DF7A99"/>
    <w:rsid w:val="00DF7CFB"/>
    <w:rsid w:val="00DF7D35"/>
    <w:rsid w:val="00E005FD"/>
    <w:rsid w:val="00E00C10"/>
    <w:rsid w:val="00E00C42"/>
    <w:rsid w:val="00E0152D"/>
    <w:rsid w:val="00E01628"/>
    <w:rsid w:val="00E016A3"/>
    <w:rsid w:val="00E01B26"/>
    <w:rsid w:val="00E021B3"/>
    <w:rsid w:val="00E0248C"/>
    <w:rsid w:val="00E02512"/>
    <w:rsid w:val="00E0270E"/>
    <w:rsid w:val="00E028B4"/>
    <w:rsid w:val="00E02C60"/>
    <w:rsid w:val="00E03148"/>
    <w:rsid w:val="00E03216"/>
    <w:rsid w:val="00E03267"/>
    <w:rsid w:val="00E03606"/>
    <w:rsid w:val="00E03C40"/>
    <w:rsid w:val="00E03FE9"/>
    <w:rsid w:val="00E04231"/>
    <w:rsid w:val="00E0428D"/>
    <w:rsid w:val="00E04817"/>
    <w:rsid w:val="00E0503F"/>
    <w:rsid w:val="00E056BF"/>
    <w:rsid w:val="00E058A7"/>
    <w:rsid w:val="00E05EC0"/>
    <w:rsid w:val="00E061A1"/>
    <w:rsid w:val="00E06D56"/>
    <w:rsid w:val="00E06F60"/>
    <w:rsid w:val="00E07485"/>
    <w:rsid w:val="00E07A7F"/>
    <w:rsid w:val="00E07E57"/>
    <w:rsid w:val="00E07F99"/>
    <w:rsid w:val="00E07FBB"/>
    <w:rsid w:val="00E1035B"/>
    <w:rsid w:val="00E1045A"/>
    <w:rsid w:val="00E1051E"/>
    <w:rsid w:val="00E10928"/>
    <w:rsid w:val="00E10DC4"/>
    <w:rsid w:val="00E11154"/>
    <w:rsid w:val="00E111E3"/>
    <w:rsid w:val="00E121CD"/>
    <w:rsid w:val="00E1229C"/>
    <w:rsid w:val="00E12820"/>
    <w:rsid w:val="00E1306A"/>
    <w:rsid w:val="00E13804"/>
    <w:rsid w:val="00E13EF6"/>
    <w:rsid w:val="00E1460C"/>
    <w:rsid w:val="00E14B4C"/>
    <w:rsid w:val="00E14C6E"/>
    <w:rsid w:val="00E15615"/>
    <w:rsid w:val="00E15681"/>
    <w:rsid w:val="00E15720"/>
    <w:rsid w:val="00E15831"/>
    <w:rsid w:val="00E159B3"/>
    <w:rsid w:val="00E159F3"/>
    <w:rsid w:val="00E15FCD"/>
    <w:rsid w:val="00E16024"/>
    <w:rsid w:val="00E1660A"/>
    <w:rsid w:val="00E16A25"/>
    <w:rsid w:val="00E16C39"/>
    <w:rsid w:val="00E16E93"/>
    <w:rsid w:val="00E17436"/>
    <w:rsid w:val="00E177E0"/>
    <w:rsid w:val="00E17AB5"/>
    <w:rsid w:val="00E17E6E"/>
    <w:rsid w:val="00E201E6"/>
    <w:rsid w:val="00E20351"/>
    <w:rsid w:val="00E20736"/>
    <w:rsid w:val="00E207B9"/>
    <w:rsid w:val="00E20B84"/>
    <w:rsid w:val="00E20E3A"/>
    <w:rsid w:val="00E20F96"/>
    <w:rsid w:val="00E21230"/>
    <w:rsid w:val="00E2126E"/>
    <w:rsid w:val="00E2157D"/>
    <w:rsid w:val="00E2197A"/>
    <w:rsid w:val="00E2198B"/>
    <w:rsid w:val="00E21D77"/>
    <w:rsid w:val="00E21DF9"/>
    <w:rsid w:val="00E220DC"/>
    <w:rsid w:val="00E23618"/>
    <w:rsid w:val="00E23800"/>
    <w:rsid w:val="00E2399A"/>
    <w:rsid w:val="00E239EE"/>
    <w:rsid w:val="00E23E5D"/>
    <w:rsid w:val="00E23E97"/>
    <w:rsid w:val="00E23F9C"/>
    <w:rsid w:val="00E23FBB"/>
    <w:rsid w:val="00E24076"/>
    <w:rsid w:val="00E240B4"/>
    <w:rsid w:val="00E24601"/>
    <w:rsid w:val="00E24769"/>
    <w:rsid w:val="00E247EB"/>
    <w:rsid w:val="00E2483E"/>
    <w:rsid w:val="00E248A8"/>
    <w:rsid w:val="00E24E04"/>
    <w:rsid w:val="00E2552E"/>
    <w:rsid w:val="00E25802"/>
    <w:rsid w:val="00E2586B"/>
    <w:rsid w:val="00E258C4"/>
    <w:rsid w:val="00E25F8F"/>
    <w:rsid w:val="00E261B4"/>
    <w:rsid w:val="00E2655C"/>
    <w:rsid w:val="00E267F8"/>
    <w:rsid w:val="00E26A42"/>
    <w:rsid w:val="00E2750C"/>
    <w:rsid w:val="00E275C1"/>
    <w:rsid w:val="00E30572"/>
    <w:rsid w:val="00E30A24"/>
    <w:rsid w:val="00E30A52"/>
    <w:rsid w:val="00E30BDC"/>
    <w:rsid w:val="00E30CAA"/>
    <w:rsid w:val="00E30DC9"/>
    <w:rsid w:val="00E31107"/>
    <w:rsid w:val="00E314B0"/>
    <w:rsid w:val="00E31837"/>
    <w:rsid w:val="00E31AD6"/>
    <w:rsid w:val="00E31AE8"/>
    <w:rsid w:val="00E31BD2"/>
    <w:rsid w:val="00E3204E"/>
    <w:rsid w:val="00E32096"/>
    <w:rsid w:val="00E32305"/>
    <w:rsid w:val="00E32338"/>
    <w:rsid w:val="00E326B4"/>
    <w:rsid w:val="00E32872"/>
    <w:rsid w:val="00E32942"/>
    <w:rsid w:val="00E32CC9"/>
    <w:rsid w:val="00E32D55"/>
    <w:rsid w:val="00E32DFC"/>
    <w:rsid w:val="00E330C0"/>
    <w:rsid w:val="00E33A5C"/>
    <w:rsid w:val="00E33B49"/>
    <w:rsid w:val="00E33E88"/>
    <w:rsid w:val="00E3440C"/>
    <w:rsid w:val="00E34B58"/>
    <w:rsid w:val="00E34C9D"/>
    <w:rsid w:val="00E34D67"/>
    <w:rsid w:val="00E35279"/>
    <w:rsid w:val="00E354FA"/>
    <w:rsid w:val="00E35612"/>
    <w:rsid w:val="00E35670"/>
    <w:rsid w:val="00E35D00"/>
    <w:rsid w:val="00E35DE3"/>
    <w:rsid w:val="00E3616A"/>
    <w:rsid w:val="00E36EF8"/>
    <w:rsid w:val="00E36F18"/>
    <w:rsid w:val="00E37200"/>
    <w:rsid w:val="00E3742D"/>
    <w:rsid w:val="00E374C1"/>
    <w:rsid w:val="00E3753D"/>
    <w:rsid w:val="00E376B8"/>
    <w:rsid w:val="00E3780A"/>
    <w:rsid w:val="00E37B84"/>
    <w:rsid w:val="00E37C69"/>
    <w:rsid w:val="00E37D52"/>
    <w:rsid w:val="00E401ED"/>
    <w:rsid w:val="00E4023B"/>
    <w:rsid w:val="00E405CC"/>
    <w:rsid w:val="00E405F2"/>
    <w:rsid w:val="00E4085D"/>
    <w:rsid w:val="00E410BE"/>
    <w:rsid w:val="00E4189B"/>
    <w:rsid w:val="00E41AE6"/>
    <w:rsid w:val="00E41BBD"/>
    <w:rsid w:val="00E41D0C"/>
    <w:rsid w:val="00E41D62"/>
    <w:rsid w:val="00E41E0C"/>
    <w:rsid w:val="00E42315"/>
    <w:rsid w:val="00E42653"/>
    <w:rsid w:val="00E42698"/>
    <w:rsid w:val="00E426B3"/>
    <w:rsid w:val="00E42728"/>
    <w:rsid w:val="00E42A6B"/>
    <w:rsid w:val="00E42D32"/>
    <w:rsid w:val="00E42FC1"/>
    <w:rsid w:val="00E43233"/>
    <w:rsid w:val="00E433F4"/>
    <w:rsid w:val="00E433F7"/>
    <w:rsid w:val="00E43784"/>
    <w:rsid w:val="00E4399B"/>
    <w:rsid w:val="00E43C38"/>
    <w:rsid w:val="00E43E36"/>
    <w:rsid w:val="00E440D4"/>
    <w:rsid w:val="00E441E6"/>
    <w:rsid w:val="00E44786"/>
    <w:rsid w:val="00E447AA"/>
    <w:rsid w:val="00E454AE"/>
    <w:rsid w:val="00E45572"/>
    <w:rsid w:val="00E4578A"/>
    <w:rsid w:val="00E45A53"/>
    <w:rsid w:val="00E45C49"/>
    <w:rsid w:val="00E45C84"/>
    <w:rsid w:val="00E4600B"/>
    <w:rsid w:val="00E46090"/>
    <w:rsid w:val="00E462F9"/>
    <w:rsid w:val="00E466EE"/>
    <w:rsid w:val="00E47076"/>
    <w:rsid w:val="00E4728B"/>
    <w:rsid w:val="00E47380"/>
    <w:rsid w:val="00E475EE"/>
    <w:rsid w:val="00E508F0"/>
    <w:rsid w:val="00E50C9E"/>
    <w:rsid w:val="00E50D4F"/>
    <w:rsid w:val="00E50FAD"/>
    <w:rsid w:val="00E5115C"/>
    <w:rsid w:val="00E51A8A"/>
    <w:rsid w:val="00E51DC9"/>
    <w:rsid w:val="00E521B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FD4"/>
    <w:rsid w:val="00E56554"/>
    <w:rsid w:val="00E5665C"/>
    <w:rsid w:val="00E56782"/>
    <w:rsid w:val="00E569EB"/>
    <w:rsid w:val="00E56A6F"/>
    <w:rsid w:val="00E57263"/>
    <w:rsid w:val="00E57745"/>
    <w:rsid w:val="00E577E5"/>
    <w:rsid w:val="00E57841"/>
    <w:rsid w:val="00E57889"/>
    <w:rsid w:val="00E57E25"/>
    <w:rsid w:val="00E57EC2"/>
    <w:rsid w:val="00E601BC"/>
    <w:rsid w:val="00E606DF"/>
    <w:rsid w:val="00E6087A"/>
    <w:rsid w:val="00E60DAA"/>
    <w:rsid w:val="00E61010"/>
    <w:rsid w:val="00E61592"/>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4DD1"/>
    <w:rsid w:val="00E6512D"/>
    <w:rsid w:val="00E65460"/>
    <w:rsid w:val="00E657E8"/>
    <w:rsid w:val="00E6593C"/>
    <w:rsid w:val="00E65CAB"/>
    <w:rsid w:val="00E65E07"/>
    <w:rsid w:val="00E66BD2"/>
    <w:rsid w:val="00E66D64"/>
    <w:rsid w:val="00E6711E"/>
    <w:rsid w:val="00E674CB"/>
    <w:rsid w:val="00E674D1"/>
    <w:rsid w:val="00E675A1"/>
    <w:rsid w:val="00E677C6"/>
    <w:rsid w:val="00E678A4"/>
    <w:rsid w:val="00E67C4E"/>
    <w:rsid w:val="00E67F15"/>
    <w:rsid w:val="00E67F6F"/>
    <w:rsid w:val="00E70105"/>
    <w:rsid w:val="00E7038D"/>
    <w:rsid w:val="00E70422"/>
    <w:rsid w:val="00E70585"/>
    <w:rsid w:val="00E7094C"/>
    <w:rsid w:val="00E70990"/>
    <w:rsid w:val="00E70D21"/>
    <w:rsid w:val="00E70D61"/>
    <w:rsid w:val="00E7174E"/>
    <w:rsid w:val="00E71769"/>
    <w:rsid w:val="00E72A84"/>
    <w:rsid w:val="00E72D4A"/>
    <w:rsid w:val="00E7388D"/>
    <w:rsid w:val="00E7399E"/>
    <w:rsid w:val="00E7409C"/>
    <w:rsid w:val="00E74218"/>
    <w:rsid w:val="00E74573"/>
    <w:rsid w:val="00E7463B"/>
    <w:rsid w:val="00E74641"/>
    <w:rsid w:val="00E74997"/>
    <w:rsid w:val="00E749B5"/>
    <w:rsid w:val="00E74C37"/>
    <w:rsid w:val="00E7507F"/>
    <w:rsid w:val="00E75283"/>
    <w:rsid w:val="00E7564D"/>
    <w:rsid w:val="00E7610C"/>
    <w:rsid w:val="00E7611F"/>
    <w:rsid w:val="00E7622E"/>
    <w:rsid w:val="00E763C1"/>
    <w:rsid w:val="00E76ACE"/>
    <w:rsid w:val="00E7719C"/>
    <w:rsid w:val="00E77B0D"/>
    <w:rsid w:val="00E802C7"/>
    <w:rsid w:val="00E80318"/>
    <w:rsid w:val="00E80C9C"/>
    <w:rsid w:val="00E80EFB"/>
    <w:rsid w:val="00E80FCA"/>
    <w:rsid w:val="00E814EC"/>
    <w:rsid w:val="00E815C1"/>
    <w:rsid w:val="00E81651"/>
    <w:rsid w:val="00E8180B"/>
    <w:rsid w:val="00E818BE"/>
    <w:rsid w:val="00E82175"/>
    <w:rsid w:val="00E821F0"/>
    <w:rsid w:val="00E8236B"/>
    <w:rsid w:val="00E82857"/>
    <w:rsid w:val="00E82B4B"/>
    <w:rsid w:val="00E82CA9"/>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534"/>
    <w:rsid w:val="00E863FC"/>
    <w:rsid w:val="00E86514"/>
    <w:rsid w:val="00E867D3"/>
    <w:rsid w:val="00E86874"/>
    <w:rsid w:val="00E86A79"/>
    <w:rsid w:val="00E86C40"/>
    <w:rsid w:val="00E87161"/>
    <w:rsid w:val="00E87A8A"/>
    <w:rsid w:val="00E87B81"/>
    <w:rsid w:val="00E87B97"/>
    <w:rsid w:val="00E87D0B"/>
    <w:rsid w:val="00E87D60"/>
    <w:rsid w:val="00E901C5"/>
    <w:rsid w:val="00E90695"/>
    <w:rsid w:val="00E909EC"/>
    <w:rsid w:val="00E91525"/>
    <w:rsid w:val="00E91B23"/>
    <w:rsid w:val="00E9225E"/>
    <w:rsid w:val="00E93548"/>
    <w:rsid w:val="00E93669"/>
    <w:rsid w:val="00E93B38"/>
    <w:rsid w:val="00E93BB1"/>
    <w:rsid w:val="00E93F08"/>
    <w:rsid w:val="00E947D4"/>
    <w:rsid w:val="00E94992"/>
    <w:rsid w:val="00E955EA"/>
    <w:rsid w:val="00E95619"/>
    <w:rsid w:val="00E95850"/>
    <w:rsid w:val="00E96246"/>
    <w:rsid w:val="00E96286"/>
    <w:rsid w:val="00E96371"/>
    <w:rsid w:val="00E96380"/>
    <w:rsid w:val="00E9671E"/>
    <w:rsid w:val="00E96B42"/>
    <w:rsid w:val="00E96C59"/>
    <w:rsid w:val="00E974C6"/>
    <w:rsid w:val="00E97973"/>
    <w:rsid w:val="00E97D1A"/>
    <w:rsid w:val="00E97D94"/>
    <w:rsid w:val="00E97FC6"/>
    <w:rsid w:val="00EA0387"/>
    <w:rsid w:val="00EA03FA"/>
    <w:rsid w:val="00EA0465"/>
    <w:rsid w:val="00EA0745"/>
    <w:rsid w:val="00EA0748"/>
    <w:rsid w:val="00EA0E42"/>
    <w:rsid w:val="00EA1123"/>
    <w:rsid w:val="00EA13BC"/>
    <w:rsid w:val="00EA166E"/>
    <w:rsid w:val="00EA1C24"/>
    <w:rsid w:val="00EA1D19"/>
    <w:rsid w:val="00EA1D89"/>
    <w:rsid w:val="00EA1E33"/>
    <w:rsid w:val="00EA20AC"/>
    <w:rsid w:val="00EA2FC5"/>
    <w:rsid w:val="00EA3059"/>
    <w:rsid w:val="00EA3899"/>
    <w:rsid w:val="00EA39F7"/>
    <w:rsid w:val="00EA4781"/>
    <w:rsid w:val="00EA47C1"/>
    <w:rsid w:val="00EA5118"/>
    <w:rsid w:val="00EA5280"/>
    <w:rsid w:val="00EA59E4"/>
    <w:rsid w:val="00EA5D84"/>
    <w:rsid w:val="00EA5FEA"/>
    <w:rsid w:val="00EA5FF4"/>
    <w:rsid w:val="00EA6614"/>
    <w:rsid w:val="00EA67C5"/>
    <w:rsid w:val="00EA684A"/>
    <w:rsid w:val="00EA6F20"/>
    <w:rsid w:val="00EA72DF"/>
    <w:rsid w:val="00EA7A02"/>
    <w:rsid w:val="00EA7A03"/>
    <w:rsid w:val="00EA7A2A"/>
    <w:rsid w:val="00EB02D9"/>
    <w:rsid w:val="00EB0B7F"/>
    <w:rsid w:val="00EB0C9A"/>
    <w:rsid w:val="00EB11FD"/>
    <w:rsid w:val="00EB12EB"/>
    <w:rsid w:val="00EB12EE"/>
    <w:rsid w:val="00EB1640"/>
    <w:rsid w:val="00EB1A38"/>
    <w:rsid w:val="00EB1CEB"/>
    <w:rsid w:val="00EB1EDC"/>
    <w:rsid w:val="00EB2380"/>
    <w:rsid w:val="00EB24DD"/>
    <w:rsid w:val="00EB2BB5"/>
    <w:rsid w:val="00EB30B1"/>
    <w:rsid w:val="00EB3470"/>
    <w:rsid w:val="00EB3AC0"/>
    <w:rsid w:val="00EB4288"/>
    <w:rsid w:val="00EB443F"/>
    <w:rsid w:val="00EB44AA"/>
    <w:rsid w:val="00EB4A26"/>
    <w:rsid w:val="00EB4B92"/>
    <w:rsid w:val="00EB4CC1"/>
    <w:rsid w:val="00EB4EE4"/>
    <w:rsid w:val="00EB5192"/>
    <w:rsid w:val="00EB522E"/>
    <w:rsid w:val="00EB56A6"/>
    <w:rsid w:val="00EB572F"/>
    <w:rsid w:val="00EB5EFE"/>
    <w:rsid w:val="00EB5F19"/>
    <w:rsid w:val="00EB5F8F"/>
    <w:rsid w:val="00EB60F1"/>
    <w:rsid w:val="00EB635B"/>
    <w:rsid w:val="00EB6664"/>
    <w:rsid w:val="00EB6A31"/>
    <w:rsid w:val="00EB6A9E"/>
    <w:rsid w:val="00EB6C76"/>
    <w:rsid w:val="00EB7428"/>
    <w:rsid w:val="00EB75F5"/>
    <w:rsid w:val="00EB7639"/>
    <w:rsid w:val="00EB76A3"/>
    <w:rsid w:val="00EB7A10"/>
    <w:rsid w:val="00EB7ACA"/>
    <w:rsid w:val="00EB7EB8"/>
    <w:rsid w:val="00EB7ED9"/>
    <w:rsid w:val="00EC04B9"/>
    <w:rsid w:val="00EC0863"/>
    <w:rsid w:val="00EC10E8"/>
    <w:rsid w:val="00EC12D0"/>
    <w:rsid w:val="00EC1386"/>
    <w:rsid w:val="00EC1389"/>
    <w:rsid w:val="00EC16B9"/>
    <w:rsid w:val="00EC17C6"/>
    <w:rsid w:val="00EC1BFF"/>
    <w:rsid w:val="00EC1E84"/>
    <w:rsid w:val="00EC24A8"/>
    <w:rsid w:val="00EC2756"/>
    <w:rsid w:val="00EC27C5"/>
    <w:rsid w:val="00EC2E19"/>
    <w:rsid w:val="00EC30DA"/>
    <w:rsid w:val="00EC33B6"/>
    <w:rsid w:val="00EC3EA5"/>
    <w:rsid w:val="00EC3F7E"/>
    <w:rsid w:val="00EC411F"/>
    <w:rsid w:val="00EC49D4"/>
    <w:rsid w:val="00EC5344"/>
    <w:rsid w:val="00EC5369"/>
    <w:rsid w:val="00EC575E"/>
    <w:rsid w:val="00EC57A8"/>
    <w:rsid w:val="00EC5AE7"/>
    <w:rsid w:val="00EC5B3A"/>
    <w:rsid w:val="00EC5B56"/>
    <w:rsid w:val="00EC61E9"/>
    <w:rsid w:val="00EC6267"/>
    <w:rsid w:val="00EC65FB"/>
    <w:rsid w:val="00EC6A16"/>
    <w:rsid w:val="00EC6B6D"/>
    <w:rsid w:val="00EC6B74"/>
    <w:rsid w:val="00EC6BAB"/>
    <w:rsid w:val="00EC6C78"/>
    <w:rsid w:val="00EC7559"/>
    <w:rsid w:val="00EC75B3"/>
    <w:rsid w:val="00EC75CA"/>
    <w:rsid w:val="00EC77DD"/>
    <w:rsid w:val="00EC7B6D"/>
    <w:rsid w:val="00EC7C09"/>
    <w:rsid w:val="00EC7DDA"/>
    <w:rsid w:val="00ED01FF"/>
    <w:rsid w:val="00ED06CC"/>
    <w:rsid w:val="00ED0737"/>
    <w:rsid w:val="00ED0845"/>
    <w:rsid w:val="00ED0A44"/>
    <w:rsid w:val="00ED13B1"/>
    <w:rsid w:val="00ED1802"/>
    <w:rsid w:val="00ED1910"/>
    <w:rsid w:val="00ED1A70"/>
    <w:rsid w:val="00ED1C3B"/>
    <w:rsid w:val="00ED1C44"/>
    <w:rsid w:val="00ED1E8C"/>
    <w:rsid w:val="00ED1F26"/>
    <w:rsid w:val="00ED1FAC"/>
    <w:rsid w:val="00ED20FB"/>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76"/>
    <w:rsid w:val="00ED5BC5"/>
    <w:rsid w:val="00ED626B"/>
    <w:rsid w:val="00ED67ED"/>
    <w:rsid w:val="00ED7043"/>
    <w:rsid w:val="00ED7077"/>
    <w:rsid w:val="00ED729F"/>
    <w:rsid w:val="00ED73CF"/>
    <w:rsid w:val="00ED756E"/>
    <w:rsid w:val="00ED7F8D"/>
    <w:rsid w:val="00EE02C6"/>
    <w:rsid w:val="00EE05FA"/>
    <w:rsid w:val="00EE065A"/>
    <w:rsid w:val="00EE07D7"/>
    <w:rsid w:val="00EE08F7"/>
    <w:rsid w:val="00EE0917"/>
    <w:rsid w:val="00EE0A53"/>
    <w:rsid w:val="00EE0B6C"/>
    <w:rsid w:val="00EE0BAF"/>
    <w:rsid w:val="00EE1691"/>
    <w:rsid w:val="00EE1706"/>
    <w:rsid w:val="00EE1707"/>
    <w:rsid w:val="00EE18F0"/>
    <w:rsid w:val="00EE1CFE"/>
    <w:rsid w:val="00EE24B7"/>
    <w:rsid w:val="00EE2C8F"/>
    <w:rsid w:val="00EE2FC1"/>
    <w:rsid w:val="00EE3038"/>
    <w:rsid w:val="00EE361F"/>
    <w:rsid w:val="00EE37C6"/>
    <w:rsid w:val="00EE3C60"/>
    <w:rsid w:val="00EE4326"/>
    <w:rsid w:val="00EE49B8"/>
    <w:rsid w:val="00EE4AB6"/>
    <w:rsid w:val="00EE4C21"/>
    <w:rsid w:val="00EE5607"/>
    <w:rsid w:val="00EE56DA"/>
    <w:rsid w:val="00EE5B0B"/>
    <w:rsid w:val="00EE5D4B"/>
    <w:rsid w:val="00EE5E3F"/>
    <w:rsid w:val="00EE6613"/>
    <w:rsid w:val="00EE6CE5"/>
    <w:rsid w:val="00EE719A"/>
    <w:rsid w:val="00EE7525"/>
    <w:rsid w:val="00EE7A9E"/>
    <w:rsid w:val="00EE7D1F"/>
    <w:rsid w:val="00EE7DDD"/>
    <w:rsid w:val="00EE7DE7"/>
    <w:rsid w:val="00EF01C8"/>
    <w:rsid w:val="00EF0452"/>
    <w:rsid w:val="00EF0ADB"/>
    <w:rsid w:val="00EF111C"/>
    <w:rsid w:val="00EF14AE"/>
    <w:rsid w:val="00EF19BD"/>
    <w:rsid w:val="00EF1C48"/>
    <w:rsid w:val="00EF2015"/>
    <w:rsid w:val="00EF2131"/>
    <w:rsid w:val="00EF215C"/>
    <w:rsid w:val="00EF21D4"/>
    <w:rsid w:val="00EF2566"/>
    <w:rsid w:val="00EF28EE"/>
    <w:rsid w:val="00EF290C"/>
    <w:rsid w:val="00EF2A4E"/>
    <w:rsid w:val="00EF2D49"/>
    <w:rsid w:val="00EF2FA6"/>
    <w:rsid w:val="00EF31C1"/>
    <w:rsid w:val="00EF31EB"/>
    <w:rsid w:val="00EF3205"/>
    <w:rsid w:val="00EF324A"/>
    <w:rsid w:val="00EF32A0"/>
    <w:rsid w:val="00EF344D"/>
    <w:rsid w:val="00EF34B0"/>
    <w:rsid w:val="00EF357F"/>
    <w:rsid w:val="00EF3A15"/>
    <w:rsid w:val="00EF3E13"/>
    <w:rsid w:val="00EF3ED6"/>
    <w:rsid w:val="00EF4048"/>
    <w:rsid w:val="00EF415A"/>
    <w:rsid w:val="00EF430F"/>
    <w:rsid w:val="00EF4498"/>
    <w:rsid w:val="00EF4BA8"/>
    <w:rsid w:val="00EF4CED"/>
    <w:rsid w:val="00EF4E3D"/>
    <w:rsid w:val="00EF55B2"/>
    <w:rsid w:val="00EF57B5"/>
    <w:rsid w:val="00EF58F7"/>
    <w:rsid w:val="00EF61C0"/>
    <w:rsid w:val="00EF65CB"/>
    <w:rsid w:val="00EF6723"/>
    <w:rsid w:val="00EF6DC8"/>
    <w:rsid w:val="00EF6E40"/>
    <w:rsid w:val="00EF7794"/>
    <w:rsid w:val="00EF77F3"/>
    <w:rsid w:val="00EF783F"/>
    <w:rsid w:val="00EF7C42"/>
    <w:rsid w:val="00F00253"/>
    <w:rsid w:val="00F002EC"/>
    <w:rsid w:val="00F002FD"/>
    <w:rsid w:val="00F00613"/>
    <w:rsid w:val="00F00AA6"/>
    <w:rsid w:val="00F00B03"/>
    <w:rsid w:val="00F00E65"/>
    <w:rsid w:val="00F00EE9"/>
    <w:rsid w:val="00F0132F"/>
    <w:rsid w:val="00F01498"/>
    <w:rsid w:val="00F0165F"/>
    <w:rsid w:val="00F01748"/>
    <w:rsid w:val="00F01953"/>
    <w:rsid w:val="00F01EC5"/>
    <w:rsid w:val="00F0202C"/>
    <w:rsid w:val="00F025DB"/>
    <w:rsid w:val="00F02624"/>
    <w:rsid w:val="00F02A24"/>
    <w:rsid w:val="00F03112"/>
    <w:rsid w:val="00F031A6"/>
    <w:rsid w:val="00F031B0"/>
    <w:rsid w:val="00F0354E"/>
    <w:rsid w:val="00F03EAA"/>
    <w:rsid w:val="00F04CA1"/>
    <w:rsid w:val="00F04E2C"/>
    <w:rsid w:val="00F054EE"/>
    <w:rsid w:val="00F05E44"/>
    <w:rsid w:val="00F05F10"/>
    <w:rsid w:val="00F066CB"/>
    <w:rsid w:val="00F068F9"/>
    <w:rsid w:val="00F06B5C"/>
    <w:rsid w:val="00F06DA7"/>
    <w:rsid w:val="00F0725D"/>
    <w:rsid w:val="00F0727F"/>
    <w:rsid w:val="00F07563"/>
    <w:rsid w:val="00F07DCE"/>
    <w:rsid w:val="00F07E99"/>
    <w:rsid w:val="00F07FA2"/>
    <w:rsid w:val="00F10152"/>
    <w:rsid w:val="00F104DC"/>
    <w:rsid w:val="00F105C6"/>
    <w:rsid w:val="00F107E1"/>
    <w:rsid w:val="00F10EE5"/>
    <w:rsid w:val="00F10F49"/>
    <w:rsid w:val="00F11663"/>
    <w:rsid w:val="00F11956"/>
    <w:rsid w:val="00F11A71"/>
    <w:rsid w:val="00F11C89"/>
    <w:rsid w:val="00F12638"/>
    <w:rsid w:val="00F129D4"/>
    <w:rsid w:val="00F12DD6"/>
    <w:rsid w:val="00F13339"/>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4F"/>
    <w:rsid w:val="00F15D94"/>
    <w:rsid w:val="00F15DC3"/>
    <w:rsid w:val="00F15EDE"/>
    <w:rsid w:val="00F16138"/>
    <w:rsid w:val="00F161A7"/>
    <w:rsid w:val="00F16949"/>
    <w:rsid w:val="00F16D52"/>
    <w:rsid w:val="00F16E48"/>
    <w:rsid w:val="00F16FFC"/>
    <w:rsid w:val="00F17190"/>
    <w:rsid w:val="00F17273"/>
    <w:rsid w:val="00F178CD"/>
    <w:rsid w:val="00F1792E"/>
    <w:rsid w:val="00F17C9D"/>
    <w:rsid w:val="00F17EAD"/>
    <w:rsid w:val="00F20050"/>
    <w:rsid w:val="00F2009E"/>
    <w:rsid w:val="00F20219"/>
    <w:rsid w:val="00F209B5"/>
    <w:rsid w:val="00F20D76"/>
    <w:rsid w:val="00F21411"/>
    <w:rsid w:val="00F21D7C"/>
    <w:rsid w:val="00F22045"/>
    <w:rsid w:val="00F22208"/>
    <w:rsid w:val="00F22259"/>
    <w:rsid w:val="00F2237E"/>
    <w:rsid w:val="00F2279B"/>
    <w:rsid w:val="00F22AF8"/>
    <w:rsid w:val="00F22E44"/>
    <w:rsid w:val="00F23064"/>
    <w:rsid w:val="00F23448"/>
    <w:rsid w:val="00F2364F"/>
    <w:rsid w:val="00F23AA5"/>
    <w:rsid w:val="00F23DEB"/>
    <w:rsid w:val="00F23E41"/>
    <w:rsid w:val="00F24660"/>
    <w:rsid w:val="00F2467E"/>
    <w:rsid w:val="00F246AA"/>
    <w:rsid w:val="00F246FE"/>
    <w:rsid w:val="00F25F60"/>
    <w:rsid w:val="00F261BC"/>
    <w:rsid w:val="00F267C3"/>
    <w:rsid w:val="00F26B96"/>
    <w:rsid w:val="00F26BD3"/>
    <w:rsid w:val="00F26D2B"/>
    <w:rsid w:val="00F26E97"/>
    <w:rsid w:val="00F26F75"/>
    <w:rsid w:val="00F27349"/>
    <w:rsid w:val="00F27374"/>
    <w:rsid w:val="00F2777B"/>
    <w:rsid w:val="00F27E55"/>
    <w:rsid w:val="00F27EDF"/>
    <w:rsid w:val="00F27EEC"/>
    <w:rsid w:val="00F306DF"/>
    <w:rsid w:val="00F30A3A"/>
    <w:rsid w:val="00F313D2"/>
    <w:rsid w:val="00F31409"/>
    <w:rsid w:val="00F314D8"/>
    <w:rsid w:val="00F31A10"/>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41"/>
    <w:rsid w:val="00F35952"/>
    <w:rsid w:val="00F36065"/>
    <w:rsid w:val="00F3606D"/>
    <w:rsid w:val="00F36253"/>
    <w:rsid w:val="00F36398"/>
    <w:rsid w:val="00F363A9"/>
    <w:rsid w:val="00F364B5"/>
    <w:rsid w:val="00F36879"/>
    <w:rsid w:val="00F36E00"/>
    <w:rsid w:val="00F37B66"/>
    <w:rsid w:val="00F40261"/>
    <w:rsid w:val="00F40C41"/>
    <w:rsid w:val="00F40DAC"/>
    <w:rsid w:val="00F40E19"/>
    <w:rsid w:val="00F40F1C"/>
    <w:rsid w:val="00F40F7C"/>
    <w:rsid w:val="00F41162"/>
    <w:rsid w:val="00F4130B"/>
    <w:rsid w:val="00F41332"/>
    <w:rsid w:val="00F414C2"/>
    <w:rsid w:val="00F41504"/>
    <w:rsid w:val="00F41C79"/>
    <w:rsid w:val="00F41E98"/>
    <w:rsid w:val="00F4200E"/>
    <w:rsid w:val="00F4210B"/>
    <w:rsid w:val="00F42528"/>
    <w:rsid w:val="00F425A3"/>
    <w:rsid w:val="00F425C9"/>
    <w:rsid w:val="00F42774"/>
    <w:rsid w:val="00F42BED"/>
    <w:rsid w:val="00F42D8C"/>
    <w:rsid w:val="00F4301B"/>
    <w:rsid w:val="00F431A2"/>
    <w:rsid w:val="00F431BB"/>
    <w:rsid w:val="00F431CD"/>
    <w:rsid w:val="00F4324B"/>
    <w:rsid w:val="00F435EB"/>
    <w:rsid w:val="00F438CE"/>
    <w:rsid w:val="00F43C35"/>
    <w:rsid w:val="00F43CBF"/>
    <w:rsid w:val="00F43CCF"/>
    <w:rsid w:val="00F43EE7"/>
    <w:rsid w:val="00F44084"/>
    <w:rsid w:val="00F441CE"/>
    <w:rsid w:val="00F44D5A"/>
    <w:rsid w:val="00F45772"/>
    <w:rsid w:val="00F457AF"/>
    <w:rsid w:val="00F45A0A"/>
    <w:rsid w:val="00F45B02"/>
    <w:rsid w:val="00F45D2A"/>
    <w:rsid w:val="00F4604A"/>
    <w:rsid w:val="00F46075"/>
    <w:rsid w:val="00F4616D"/>
    <w:rsid w:val="00F464E9"/>
    <w:rsid w:val="00F46766"/>
    <w:rsid w:val="00F4682D"/>
    <w:rsid w:val="00F46B65"/>
    <w:rsid w:val="00F46D2E"/>
    <w:rsid w:val="00F46E9E"/>
    <w:rsid w:val="00F46F7D"/>
    <w:rsid w:val="00F46FA4"/>
    <w:rsid w:val="00F4725A"/>
    <w:rsid w:val="00F47262"/>
    <w:rsid w:val="00F47758"/>
    <w:rsid w:val="00F47860"/>
    <w:rsid w:val="00F47B5D"/>
    <w:rsid w:val="00F47DB7"/>
    <w:rsid w:val="00F47DB9"/>
    <w:rsid w:val="00F47E17"/>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182"/>
    <w:rsid w:val="00F53610"/>
    <w:rsid w:val="00F537A3"/>
    <w:rsid w:val="00F53962"/>
    <w:rsid w:val="00F539CF"/>
    <w:rsid w:val="00F53C54"/>
    <w:rsid w:val="00F53C57"/>
    <w:rsid w:val="00F53E03"/>
    <w:rsid w:val="00F543E1"/>
    <w:rsid w:val="00F54CF7"/>
    <w:rsid w:val="00F54F3C"/>
    <w:rsid w:val="00F54FFA"/>
    <w:rsid w:val="00F55A77"/>
    <w:rsid w:val="00F55E7C"/>
    <w:rsid w:val="00F55F5D"/>
    <w:rsid w:val="00F56111"/>
    <w:rsid w:val="00F5613B"/>
    <w:rsid w:val="00F562B8"/>
    <w:rsid w:val="00F56C0F"/>
    <w:rsid w:val="00F572BC"/>
    <w:rsid w:val="00F57510"/>
    <w:rsid w:val="00F5755D"/>
    <w:rsid w:val="00F5795D"/>
    <w:rsid w:val="00F57C7C"/>
    <w:rsid w:val="00F57ED2"/>
    <w:rsid w:val="00F60205"/>
    <w:rsid w:val="00F6033B"/>
    <w:rsid w:val="00F6038B"/>
    <w:rsid w:val="00F60434"/>
    <w:rsid w:val="00F60514"/>
    <w:rsid w:val="00F606E4"/>
    <w:rsid w:val="00F610E9"/>
    <w:rsid w:val="00F612B6"/>
    <w:rsid w:val="00F61342"/>
    <w:rsid w:val="00F614A8"/>
    <w:rsid w:val="00F61990"/>
    <w:rsid w:val="00F61F7D"/>
    <w:rsid w:val="00F62177"/>
    <w:rsid w:val="00F62422"/>
    <w:rsid w:val="00F624E8"/>
    <w:rsid w:val="00F6271A"/>
    <w:rsid w:val="00F62C27"/>
    <w:rsid w:val="00F62EC4"/>
    <w:rsid w:val="00F6328A"/>
    <w:rsid w:val="00F634B2"/>
    <w:rsid w:val="00F63511"/>
    <w:rsid w:val="00F63A0D"/>
    <w:rsid w:val="00F63C36"/>
    <w:rsid w:val="00F63C5F"/>
    <w:rsid w:val="00F63CCE"/>
    <w:rsid w:val="00F640B4"/>
    <w:rsid w:val="00F6457F"/>
    <w:rsid w:val="00F64931"/>
    <w:rsid w:val="00F64BD7"/>
    <w:rsid w:val="00F65108"/>
    <w:rsid w:val="00F65114"/>
    <w:rsid w:val="00F65190"/>
    <w:rsid w:val="00F6539E"/>
    <w:rsid w:val="00F65AEF"/>
    <w:rsid w:val="00F65BE4"/>
    <w:rsid w:val="00F662CD"/>
    <w:rsid w:val="00F66AB9"/>
    <w:rsid w:val="00F66CEC"/>
    <w:rsid w:val="00F66D61"/>
    <w:rsid w:val="00F66DE0"/>
    <w:rsid w:val="00F67784"/>
    <w:rsid w:val="00F67836"/>
    <w:rsid w:val="00F6787A"/>
    <w:rsid w:val="00F67D38"/>
    <w:rsid w:val="00F67DE2"/>
    <w:rsid w:val="00F70187"/>
    <w:rsid w:val="00F7018C"/>
    <w:rsid w:val="00F70376"/>
    <w:rsid w:val="00F703E7"/>
    <w:rsid w:val="00F7048E"/>
    <w:rsid w:val="00F706CA"/>
    <w:rsid w:val="00F70AA5"/>
    <w:rsid w:val="00F70B8A"/>
    <w:rsid w:val="00F70BCE"/>
    <w:rsid w:val="00F71842"/>
    <w:rsid w:val="00F71A90"/>
    <w:rsid w:val="00F71E7A"/>
    <w:rsid w:val="00F71FB9"/>
    <w:rsid w:val="00F71FEB"/>
    <w:rsid w:val="00F721A3"/>
    <w:rsid w:val="00F721E8"/>
    <w:rsid w:val="00F7244C"/>
    <w:rsid w:val="00F72CC6"/>
    <w:rsid w:val="00F7334F"/>
    <w:rsid w:val="00F735F3"/>
    <w:rsid w:val="00F73824"/>
    <w:rsid w:val="00F738E7"/>
    <w:rsid w:val="00F73A0C"/>
    <w:rsid w:val="00F73CBD"/>
    <w:rsid w:val="00F7443C"/>
    <w:rsid w:val="00F74798"/>
    <w:rsid w:val="00F748FD"/>
    <w:rsid w:val="00F74A20"/>
    <w:rsid w:val="00F74EEC"/>
    <w:rsid w:val="00F74F9D"/>
    <w:rsid w:val="00F7503A"/>
    <w:rsid w:val="00F75059"/>
    <w:rsid w:val="00F750B8"/>
    <w:rsid w:val="00F75159"/>
    <w:rsid w:val="00F752DD"/>
    <w:rsid w:val="00F754B5"/>
    <w:rsid w:val="00F7569C"/>
    <w:rsid w:val="00F75A79"/>
    <w:rsid w:val="00F75C35"/>
    <w:rsid w:val="00F763B3"/>
    <w:rsid w:val="00F76AA7"/>
    <w:rsid w:val="00F76E82"/>
    <w:rsid w:val="00F76EC5"/>
    <w:rsid w:val="00F76FB1"/>
    <w:rsid w:val="00F770F0"/>
    <w:rsid w:val="00F7726F"/>
    <w:rsid w:val="00F773F0"/>
    <w:rsid w:val="00F7749D"/>
    <w:rsid w:val="00F77F82"/>
    <w:rsid w:val="00F8005C"/>
    <w:rsid w:val="00F801BE"/>
    <w:rsid w:val="00F806AB"/>
    <w:rsid w:val="00F806E6"/>
    <w:rsid w:val="00F807FB"/>
    <w:rsid w:val="00F81841"/>
    <w:rsid w:val="00F81D22"/>
    <w:rsid w:val="00F826A5"/>
    <w:rsid w:val="00F82A23"/>
    <w:rsid w:val="00F82B1A"/>
    <w:rsid w:val="00F82DB2"/>
    <w:rsid w:val="00F833CA"/>
    <w:rsid w:val="00F83792"/>
    <w:rsid w:val="00F837A0"/>
    <w:rsid w:val="00F837DB"/>
    <w:rsid w:val="00F84061"/>
    <w:rsid w:val="00F84201"/>
    <w:rsid w:val="00F84425"/>
    <w:rsid w:val="00F84FA2"/>
    <w:rsid w:val="00F84FC6"/>
    <w:rsid w:val="00F8508A"/>
    <w:rsid w:val="00F856DA"/>
    <w:rsid w:val="00F85ACE"/>
    <w:rsid w:val="00F85C50"/>
    <w:rsid w:val="00F86342"/>
    <w:rsid w:val="00F86402"/>
    <w:rsid w:val="00F86DFF"/>
    <w:rsid w:val="00F86F4E"/>
    <w:rsid w:val="00F87140"/>
    <w:rsid w:val="00F87398"/>
    <w:rsid w:val="00F874D0"/>
    <w:rsid w:val="00F8750A"/>
    <w:rsid w:val="00F875F3"/>
    <w:rsid w:val="00F87B53"/>
    <w:rsid w:val="00F87BD0"/>
    <w:rsid w:val="00F87C1D"/>
    <w:rsid w:val="00F90470"/>
    <w:rsid w:val="00F9057B"/>
    <w:rsid w:val="00F9058C"/>
    <w:rsid w:val="00F90625"/>
    <w:rsid w:val="00F90642"/>
    <w:rsid w:val="00F90CCB"/>
    <w:rsid w:val="00F90EE8"/>
    <w:rsid w:val="00F90EE9"/>
    <w:rsid w:val="00F90F55"/>
    <w:rsid w:val="00F9107B"/>
    <w:rsid w:val="00F91773"/>
    <w:rsid w:val="00F91818"/>
    <w:rsid w:val="00F9182B"/>
    <w:rsid w:val="00F918D1"/>
    <w:rsid w:val="00F922D6"/>
    <w:rsid w:val="00F929AB"/>
    <w:rsid w:val="00F92BFF"/>
    <w:rsid w:val="00F92CEC"/>
    <w:rsid w:val="00F930B9"/>
    <w:rsid w:val="00F9320F"/>
    <w:rsid w:val="00F93DBB"/>
    <w:rsid w:val="00F93DC8"/>
    <w:rsid w:val="00F94155"/>
    <w:rsid w:val="00F946DC"/>
    <w:rsid w:val="00F94714"/>
    <w:rsid w:val="00F94C0B"/>
    <w:rsid w:val="00F94D22"/>
    <w:rsid w:val="00F94D83"/>
    <w:rsid w:val="00F95030"/>
    <w:rsid w:val="00F95140"/>
    <w:rsid w:val="00F95B29"/>
    <w:rsid w:val="00F95B7E"/>
    <w:rsid w:val="00F965EA"/>
    <w:rsid w:val="00F969AF"/>
    <w:rsid w:val="00F96C56"/>
    <w:rsid w:val="00F96EAC"/>
    <w:rsid w:val="00F970CE"/>
    <w:rsid w:val="00F97A38"/>
    <w:rsid w:val="00F97A42"/>
    <w:rsid w:val="00F97D60"/>
    <w:rsid w:val="00FA02FD"/>
    <w:rsid w:val="00FA07AE"/>
    <w:rsid w:val="00FA0847"/>
    <w:rsid w:val="00FA0962"/>
    <w:rsid w:val="00FA0F82"/>
    <w:rsid w:val="00FA1214"/>
    <w:rsid w:val="00FA1314"/>
    <w:rsid w:val="00FA18C3"/>
    <w:rsid w:val="00FA27A6"/>
    <w:rsid w:val="00FA28FA"/>
    <w:rsid w:val="00FA2EB7"/>
    <w:rsid w:val="00FA303A"/>
    <w:rsid w:val="00FA31DA"/>
    <w:rsid w:val="00FA3295"/>
    <w:rsid w:val="00FA340A"/>
    <w:rsid w:val="00FA3641"/>
    <w:rsid w:val="00FA3B9E"/>
    <w:rsid w:val="00FA3C0E"/>
    <w:rsid w:val="00FA446E"/>
    <w:rsid w:val="00FA4590"/>
    <w:rsid w:val="00FA462B"/>
    <w:rsid w:val="00FA54BE"/>
    <w:rsid w:val="00FA5912"/>
    <w:rsid w:val="00FA5956"/>
    <w:rsid w:val="00FA5C74"/>
    <w:rsid w:val="00FA6307"/>
    <w:rsid w:val="00FA6404"/>
    <w:rsid w:val="00FA6698"/>
    <w:rsid w:val="00FA6A2F"/>
    <w:rsid w:val="00FA6C26"/>
    <w:rsid w:val="00FA6F9C"/>
    <w:rsid w:val="00FA72B8"/>
    <w:rsid w:val="00FA74CB"/>
    <w:rsid w:val="00FA74DE"/>
    <w:rsid w:val="00FA7717"/>
    <w:rsid w:val="00FA77EA"/>
    <w:rsid w:val="00FA7857"/>
    <w:rsid w:val="00FA7B97"/>
    <w:rsid w:val="00FA7CEF"/>
    <w:rsid w:val="00FB05CB"/>
    <w:rsid w:val="00FB086C"/>
    <w:rsid w:val="00FB0924"/>
    <w:rsid w:val="00FB0F3D"/>
    <w:rsid w:val="00FB13B6"/>
    <w:rsid w:val="00FB1D27"/>
    <w:rsid w:val="00FB2F5C"/>
    <w:rsid w:val="00FB3153"/>
    <w:rsid w:val="00FB326E"/>
    <w:rsid w:val="00FB3408"/>
    <w:rsid w:val="00FB34AF"/>
    <w:rsid w:val="00FB35C5"/>
    <w:rsid w:val="00FB36E8"/>
    <w:rsid w:val="00FB3C7A"/>
    <w:rsid w:val="00FB43AC"/>
    <w:rsid w:val="00FB4A33"/>
    <w:rsid w:val="00FB4E7B"/>
    <w:rsid w:val="00FB59F6"/>
    <w:rsid w:val="00FB6190"/>
    <w:rsid w:val="00FB684C"/>
    <w:rsid w:val="00FB6BF7"/>
    <w:rsid w:val="00FB705B"/>
    <w:rsid w:val="00FB717E"/>
    <w:rsid w:val="00FB7FBE"/>
    <w:rsid w:val="00FC0430"/>
    <w:rsid w:val="00FC062A"/>
    <w:rsid w:val="00FC06AC"/>
    <w:rsid w:val="00FC08BD"/>
    <w:rsid w:val="00FC0A78"/>
    <w:rsid w:val="00FC0C9F"/>
    <w:rsid w:val="00FC0DF7"/>
    <w:rsid w:val="00FC11E2"/>
    <w:rsid w:val="00FC1307"/>
    <w:rsid w:val="00FC179D"/>
    <w:rsid w:val="00FC190C"/>
    <w:rsid w:val="00FC1EAF"/>
    <w:rsid w:val="00FC23E0"/>
    <w:rsid w:val="00FC27EF"/>
    <w:rsid w:val="00FC3048"/>
    <w:rsid w:val="00FC3296"/>
    <w:rsid w:val="00FC3679"/>
    <w:rsid w:val="00FC3701"/>
    <w:rsid w:val="00FC3D02"/>
    <w:rsid w:val="00FC3D7D"/>
    <w:rsid w:val="00FC3D8B"/>
    <w:rsid w:val="00FC40F6"/>
    <w:rsid w:val="00FC4159"/>
    <w:rsid w:val="00FC446F"/>
    <w:rsid w:val="00FC450A"/>
    <w:rsid w:val="00FC4578"/>
    <w:rsid w:val="00FC49D4"/>
    <w:rsid w:val="00FC5675"/>
    <w:rsid w:val="00FC58B3"/>
    <w:rsid w:val="00FC5975"/>
    <w:rsid w:val="00FC5C87"/>
    <w:rsid w:val="00FC5EA0"/>
    <w:rsid w:val="00FC5F03"/>
    <w:rsid w:val="00FC6358"/>
    <w:rsid w:val="00FC6807"/>
    <w:rsid w:val="00FC6921"/>
    <w:rsid w:val="00FC6F0F"/>
    <w:rsid w:val="00FC6FA6"/>
    <w:rsid w:val="00FC7970"/>
    <w:rsid w:val="00FC7CE9"/>
    <w:rsid w:val="00FC7F39"/>
    <w:rsid w:val="00FD048A"/>
    <w:rsid w:val="00FD084B"/>
    <w:rsid w:val="00FD0C0F"/>
    <w:rsid w:val="00FD0F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B4D"/>
    <w:rsid w:val="00FD4D0F"/>
    <w:rsid w:val="00FD4D3E"/>
    <w:rsid w:val="00FD5299"/>
    <w:rsid w:val="00FD5451"/>
    <w:rsid w:val="00FD5885"/>
    <w:rsid w:val="00FD588A"/>
    <w:rsid w:val="00FD5D06"/>
    <w:rsid w:val="00FD64D5"/>
    <w:rsid w:val="00FD69DB"/>
    <w:rsid w:val="00FD710B"/>
    <w:rsid w:val="00FD7531"/>
    <w:rsid w:val="00FD77F6"/>
    <w:rsid w:val="00FD7D20"/>
    <w:rsid w:val="00FD7E61"/>
    <w:rsid w:val="00FE037D"/>
    <w:rsid w:val="00FE07B2"/>
    <w:rsid w:val="00FE0972"/>
    <w:rsid w:val="00FE0B5B"/>
    <w:rsid w:val="00FE0ED0"/>
    <w:rsid w:val="00FE16D3"/>
    <w:rsid w:val="00FE17E1"/>
    <w:rsid w:val="00FE18E1"/>
    <w:rsid w:val="00FE1D97"/>
    <w:rsid w:val="00FE1E23"/>
    <w:rsid w:val="00FE1FBF"/>
    <w:rsid w:val="00FE237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4BB"/>
    <w:rsid w:val="00FE6631"/>
    <w:rsid w:val="00FE66AB"/>
    <w:rsid w:val="00FE6A02"/>
    <w:rsid w:val="00FE6A60"/>
    <w:rsid w:val="00FE6B8F"/>
    <w:rsid w:val="00FE6D4D"/>
    <w:rsid w:val="00FE6E67"/>
    <w:rsid w:val="00FE6E98"/>
    <w:rsid w:val="00FE7596"/>
    <w:rsid w:val="00FE7795"/>
    <w:rsid w:val="00FE788B"/>
    <w:rsid w:val="00FE7B5B"/>
    <w:rsid w:val="00FE7C58"/>
    <w:rsid w:val="00FE7CB6"/>
    <w:rsid w:val="00FE7D2B"/>
    <w:rsid w:val="00FE7F66"/>
    <w:rsid w:val="00FF018B"/>
    <w:rsid w:val="00FF05A3"/>
    <w:rsid w:val="00FF0E85"/>
    <w:rsid w:val="00FF108E"/>
    <w:rsid w:val="00FF129F"/>
    <w:rsid w:val="00FF15A0"/>
    <w:rsid w:val="00FF16F1"/>
    <w:rsid w:val="00FF1CB7"/>
    <w:rsid w:val="00FF2758"/>
    <w:rsid w:val="00FF2853"/>
    <w:rsid w:val="00FF2C48"/>
    <w:rsid w:val="00FF396C"/>
    <w:rsid w:val="00FF3A79"/>
    <w:rsid w:val="00FF3AA6"/>
    <w:rsid w:val="00FF3F16"/>
    <w:rsid w:val="00FF4835"/>
    <w:rsid w:val="00FF49F1"/>
    <w:rsid w:val="00FF4A19"/>
    <w:rsid w:val="00FF4A7C"/>
    <w:rsid w:val="00FF4F5E"/>
    <w:rsid w:val="00FF5061"/>
    <w:rsid w:val="00FF5625"/>
    <w:rsid w:val="00FF575E"/>
    <w:rsid w:val="00FF59D8"/>
    <w:rsid w:val="00FF5D43"/>
    <w:rsid w:val="00FF6081"/>
    <w:rsid w:val="00FF61EF"/>
    <w:rsid w:val="00FF639B"/>
    <w:rsid w:val="00FF66F9"/>
    <w:rsid w:val="00FF68F7"/>
    <w:rsid w:val="00FF6955"/>
    <w:rsid w:val="00FF6B4A"/>
    <w:rsid w:val="00FF6D76"/>
    <w:rsid w:val="00FF6E73"/>
    <w:rsid w:val="00FF743F"/>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CE25BE"/>
  <w15:docId w15:val="{72A6350A-255A-42CA-8A3A-41EAD9651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eastAsia="宋体" w:hAnsi="Times New Roman" w:cs="Times New Roman"/>
      <w:lang w:val="en-GB"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iPriority w:val="99"/>
    <w:unhideWhenUsed/>
    <w:qFormat/>
    <w:pPr>
      <w:textAlignment w:val="baseline"/>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pPr>
      <w:spacing w:after="0"/>
      <w:textAlignment w:val="baseline"/>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textAlignment w:val="baseline"/>
    </w:pPr>
  </w:style>
  <w:style w:type="paragraph" w:styleId="List">
    <w:name w:val="List"/>
    <w:basedOn w:val="Normal"/>
    <w:uiPriority w:val="99"/>
    <w:semiHidden/>
    <w:unhideWhenUsed/>
    <w:qFormat/>
    <w:pPr>
      <w:ind w:left="360" w:hanging="360"/>
      <w:contextualSpacing/>
      <w:textAlignment w:val="baseline"/>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9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CommentReference">
    <w:name w:val="annotation reference"/>
    <w:basedOn w:val="DefaultParagraphFont"/>
    <w:uiPriority w:val="99"/>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rPr>
      <w:rFonts w:ascii="Arial" w:eastAsia="Arial" w:hAnsi="Arial" w:cstheme="majorBidi"/>
      <w:sz w:val="32"/>
      <w:lang w:val="en-GB" w:eastAsia="en-US"/>
    </w:rPr>
  </w:style>
  <w:style w:type="character" w:customStyle="1" w:styleId="Heading3Char">
    <w:name w:val="Heading 3 Char"/>
    <w:basedOn w:val="DefaultParagraphFont"/>
    <w:link w:val="Heading3"/>
    <w:qFormat/>
    <w:rPr>
      <w:rFonts w:ascii="Arial" w:eastAsia="Arial" w:hAnsi="Arial" w:cstheme="majorBidi"/>
      <w:sz w:val="28"/>
      <w:lang w:val="en-GB" w:eastAsia="en-US"/>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B,列"/>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B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basedOn w:val="DefaultParagraphFont"/>
    <w:link w:val="Heading5"/>
    <w:qFormat/>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qFormat/>
    <w:rPr>
      <w:rFonts w:ascii="Arial" w:eastAsia="Arial" w:hAnsi="Arial"/>
      <w:lang w:val="en-GB" w:eastAsia="en-US"/>
    </w:rPr>
  </w:style>
  <w:style w:type="character" w:customStyle="1" w:styleId="Heading8Char">
    <w:name w:val="Heading 8 Char"/>
    <w:basedOn w:val="DefaultParagraphFont"/>
    <w:link w:val="Heading8"/>
    <w:qFormat/>
    <w:rPr>
      <w:rFonts w:ascii="Arial" w:eastAsia="Arial" w:hAnsi="Arial" w:cs="Times New Roman"/>
      <w:sz w:val="36"/>
      <w:lang w:val="en-GB" w:eastAsia="en-US"/>
    </w:rPr>
  </w:style>
  <w:style w:type="character" w:customStyle="1" w:styleId="Heading9Char">
    <w:name w:val="Heading 9 Char"/>
    <w:basedOn w:val="DefaultParagraphFont"/>
    <w:link w:val="Heading9"/>
    <w:qFormat/>
    <w:rPr>
      <w:rFonts w:ascii="Arial" w:eastAsia="Arial" w:hAnsi="Arial" w:cs="Times New Roman"/>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uiPriority w:val="99"/>
    <w:qFormat/>
    <w:rPr>
      <w:rFonts w:ascii="Times New Roman" w:hAnsi="Times New Roman"/>
      <w:lang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pPr>
      <w:keepLines/>
      <w:ind w:left="1135" w:hanging="851"/>
      <w:textAlignment w:val="baseline"/>
    </w:pPr>
    <w:rPr>
      <w:rFonts w:eastAsia="Times New Roman"/>
      <w:lang w:eastAsia="en-GB"/>
    </w:rPr>
  </w:style>
  <w:style w:type="paragraph" w:customStyle="1" w:styleId="B1">
    <w:name w:val="B1"/>
    <w:basedOn w:val="List"/>
    <w:link w:val="B1Char1"/>
    <w:qFormat/>
    <w:pPr>
      <w:ind w:left="568" w:hanging="284"/>
      <w:contextualSpacing w:val="0"/>
    </w:pPr>
    <w:rPr>
      <w:rFonts w:eastAsia="Times New Roman"/>
      <w:lang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List20"/>
    <w:link w:val="B2Char"/>
    <w:qFormat/>
    <w:pPr>
      <w:ind w:left="851" w:hanging="284"/>
      <w:contextualSpacing w:val="0"/>
    </w:pPr>
    <w:rPr>
      <w:rFonts w:eastAsia="Times New Roman"/>
      <w:lang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DefaultParagraphFont"/>
    <w:link w:val="KPList"/>
    <w:qFormat/>
    <w:rPr>
      <w:rFonts w:ascii="Times New Roman" w:eastAsia="宋体" w:hAnsi="Times New Roman" w:cs="Times New Roman"/>
    </w:rPr>
  </w:style>
  <w:style w:type="table" w:customStyle="1" w:styleId="TableNormal1">
    <w:name w:val="Table Normal1"/>
    <w:basedOn w:val="TableNormal"/>
    <w:semiHidden/>
    <w:qFormat/>
    <w:pPr>
      <w:spacing w:after="160" w:line="256" w:lineRule="auto"/>
    </w:pPr>
    <w:rPr>
      <w:rFonts w:hint="eastAsia"/>
      <w:sz w:val="22"/>
      <w:szCs w:val="22"/>
    </w:rPr>
    <w:tblPr/>
  </w:style>
  <w:style w:type="paragraph" w:customStyle="1" w:styleId="EmailDiscussion">
    <w:name w:val="EmailDiscussion"/>
    <w:basedOn w:val="Normal"/>
    <w:next w:val="Normal"/>
    <w:qFormat/>
    <w:pPr>
      <w:numPr>
        <w:numId w:val="7"/>
      </w:numPr>
      <w:overflowPunct/>
      <w:autoSpaceDE/>
      <w:autoSpaceDN/>
      <w:adjustRightInd/>
      <w:spacing w:before="40" w:after="0"/>
    </w:pPr>
    <w:rPr>
      <w:rFonts w:ascii="Arial" w:eastAsia="MS Mincho" w:hAnsi="Arial"/>
      <w:b/>
      <w:szCs w:val="24"/>
      <w:lang w:eastAsia="en-GB"/>
    </w:rPr>
  </w:style>
  <w:style w:type="character" w:customStyle="1" w:styleId="EditorsNoteChar">
    <w:name w:val="Editor's Note Char"/>
    <w:aliases w:val="EN Char"/>
    <w:link w:val="EditorsNote"/>
    <w:qFormat/>
    <w:rsid w:val="00BC61FB"/>
    <w:rPr>
      <w:rFonts w:ascii="Times New Roman" w:eastAsiaTheme="minorEastAsia" w:hAnsi="Times New Roman" w:cs="Times New Roman"/>
      <w:color w:val="FF0000"/>
      <w:lang w:val="en-GB" w:eastAsia="en-US"/>
    </w:rPr>
  </w:style>
  <w:style w:type="paragraph" w:customStyle="1" w:styleId="B3">
    <w:name w:val="B3"/>
    <w:basedOn w:val="List3"/>
    <w:link w:val="B3Char2"/>
    <w:qFormat/>
    <w:rsid w:val="00172660"/>
    <w:pPr>
      <w:ind w:leftChars="0" w:left="1135" w:firstLineChars="0" w:hanging="284"/>
      <w:contextualSpacing w:val="0"/>
      <w:textAlignment w:val="baseline"/>
    </w:pPr>
    <w:rPr>
      <w:rFonts w:eastAsia="Times New Roman"/>
      <w:lang w:eastAsia="zh-CN"/>
    </w:rPr>
  </w:style>
  <w:style w:type="character" w:customStyle="1" w:styleId="B3Char2">
    <w:name w:val="B3 Char2"/>
    <w:link w:val="B3"/>
    <w:qFormat/>
    <w:rsid w:val="00172660"/>
    <w:rPr>
      <w:rFonts w:ascii="Times New Roman" w:eastAsia="Times New Roman" w:hAnsi="Times New Roman" w:cs="Times New Roman"/>
      <w:lang w:val="en-GB"/>
    </w:rPr>
  </w:style>
  <w:style w:type="paragraph" w:styleId="List3">
    <w:name w:val="List 3"/>
    <w:basedOn w:val="Normal"/>
    <w:uiPriority w:val="99"/>
    <w:semiHidden/>
    <w:unhideWhenUsed/>
    <w:rsid w:val="00172660"/>
    <w:pPr>
      <w:ind w:leftChars="400" w:left="100" w:hangingChars="200" w:hanging="200"/>
      <w:contextualSpacing/>
    </w:pPr>
  </w:style>
  <w:style w:type="paragraph" w:styleId="FootnoteText">
    <w:name w:val="footnote text"/>
    <w:basedOn w:val="Normal"/>
    <w:link w:val="FootnoteTextChar"/>
    <w:uiPriority w:val="99"/>
    <w:semiHidden/>
    <w:unhideWhenUsed/>
    <w:rsid w:val="00EF3ED6"/>
    <w:pPr>
      <w:snapToGrid w:val="0"/>
    </w:pPr>
    <w:rPr>
      <w:sz w:val="18"/>
      <w:szCs w:val="18"/>
    </w:rPr>
  </w:style>
  <w:style w:type="character" w:customStyle="1" w:styleId="FootnoteTextChar">
    <w:name w:val="Footnote Text Char"/>
    <w:basedOn w:val="DefaultParagraphFont"/>
    <w:link w:val="FootnoteText"/>
    <w:uiPriority w:val="99"/>
    <w:semiHidden/>
    <w:rsid w:val="00EF3ED6"/>
    <w:rPr>
      <w:rFonts w:ascii="Times New Roman" w:eastAsia="宋体" w:hAnsi="Times New Roman" w:cs="Times New Roman"/>
      <w:sz w:val="18"/>
      <w:szCs w:val="18"/>
      <w:lang w:eastAsia="en-US"/>
    </w:rPr>
  </w:style>
  <w:style w:type="character" w:styleId="FootnoteReference">
    <w:name w:val="footnote reference"/>
    <w:basedOn w:val="DefaultParagraphFont"/>
    <w:uiPriority w:val="99"/>
    <w:semiHidden/>
    <w:unhideWhenUsed/>
    <w:rsid w:val="00EF3ED6"/>
    <w:rPr>
      <w:vertAlign w:val="superscript"/>
    </w:rPr>
  </w:style>
  <w:style w:type="paragraph" w:styleId="Revision">
    <w:name w:val="Revision"/>
    <w:hidden/>
    <w:uiPriority w:val="99"/>
    <w:semiHidden/>
    <w:rsid w:val="00AD71B5"/>
    <w:rPr>
      <w:rFonts w:ascii="Times New Roman" w:eastAsia="宋体" w:hAnsi="Times New Roman" w:cs="Times New Roman"/>
      <w:lang w:eastAsia="en-US"/>
    </w:rPr>
  </w:style>
  <w:style w:type="character" w:styleId="Hyperlink">
    <w:name w:val="Hyperlink"/>
    <w:basedOn w:val="DefaultParagraphFont"/>
    <w:uiPriority w:val="99"/>
    <w:unhideWhenUsed/>
    <w:rsid w:val="00C1389F"/>
    <w:rPr>
      <w:color w:val="0000FF"/>
      <w:u w:val="single"/>
    </w:rPr>
  </w:style>
  <w:style w:type="character" w:customStyle="1" w:styleId="text-only">
    <w:name w:val="text-only"/>
    <w:basedOn w:val="DefaultParagraphFont"/>
    <w:rsid w:val="007A182F"/>
  </w:style>
  <w:style w:type="character" w:styleId="UnresolvedMention">
    <w:name w:val="Unresolved Mention"/>
    <w:basedOn w:val="DefaultParagraphFont"/>
    <w:uiPriority w:val="99"/>
    <w:semiHidden/>
    <w:unhideWhenUsed/>
    <w:rsid w:val="00A42071"/>
    <w:rPr>
      <w:color w:val="605E5C"/>
      <w:shd w:val="clear" w:color="auto" w:fill="E1DFDD"/>
    </w:rPr>
  </w:style>
  <w:style w:type="character" w:customStyle="1" w:styleId="abbreviationkg7ec">
    <w:name w:val="abbreviation__kg7ec"/>
    <w:basedOn w:val="DefaultParagraphFont"/>
    <w:rsid w:val="00721182"/>
  </w:style>
  <w:style w:type="character" w:styleId="FollowedHyperlink">
    <w:name w:val="FollowedHyperlink"/>
    <w:basedOn w:val="DefaultParagraphFont"/>
    <w:uiPriority w:val="99"/>
    <w:semiHidden/>
    <w:unhideWhenUsed/>
    <w:rsid w:val="0057581C"/>
    <w:rPr>
      <w:color w:val="954F72" w:themeColor="followedHyperlink"/>
      <w:u w:val="single"/>
    </w:rPr>
  </w:style>
  <w:style w:type="character" w:styleId="Strong">
    <w:name w:val="Strong"/>
    <w:basedOn w:val="DefaultParagraphFont"/>
    <w:uiPriority w:val="22"/>
    <w:qFormat/>
    <w:rsid w:val="00BF65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19793">
      <w:bodyDiv w:val="1"/>
      <w:marLeft w:val="0"/>
      <w:marRight w:val="0"/>
      <w:marTop w:val="0"/>
      <w:marBottom w:val="0"/>
      <w:divBdr>
        <w:top w:val="none" w:sz="0" w:space="0" w:color="auto"/>
        <w:left w:val="none" w:sz="0" w:space="0" w:color="auto"/>
        <w:bottom w:val="none" w:sz="0" w:space="0" w:color="auto"/>
        <w:right w:val="none" w:sz="0" w:space="0" w:color="auto"/>
      </w:divBdr>
      <w:divsChild>
        <w:div w:id="675889263">
          <w:marLeft w:val="0"/>
          <w:marRight w:val="0"/>
          <w:marTop w:val="0"/>
          <w:marBottom w:val="0"/>
          <w:divBdr>
            <w:top w:val="none" w:sz="0" w:space="0" w:color="auto"/>
            <w:left w:val="none" w:sz="0" w:space="0" w:color="auto"/>
            <w:bottom w:val="none" w:sz="0" w:space="0" w:color="auto"/>
            <w:right w:val="none" w:sz="0" w:space="0" w:color="auto"/>
          </w:divBdr>
        </w:div>
      </w:divsChild>
    </w:div>
    <w:div w:id="88935557">
      <w:bodyDiv w:val="1"/>
      <w:marLeft w:val="0"/>
      <w:marRight w:val="0"/>
      <w:marTop w:val="0"/>
      <w:marBottom w:val="0"/>
      <w:divBdr>
        <w:top w:val="none" w:sz="0" w:space="0" w:color="auto"/>
        <w:left w:val="none" w:sz="0" w:space="0" w:color="auto"/>
        <w:bottom w:val="none" w:sz="0" w:space="0" w:color="auto"/>
        <w:right w:val="none" w:sz="0" w:space="0" w:color="auto"/>
      </w:divBdr>
      <w:divsChild>
        <w:div w:id="1509756145">
          <w:marLeft w:val="0"/>
          <w:marRight w:val="0"/>
          <w:marTop w:val="0"/>
          <w:marBottom w:val="0"/>
          <w:divBdr>
            <w:top w:val="none" w:sz="0" w:space="0" w:color="auto"/>
            <w:left w:val="none" w:sz="0" w:space="0" w:color="auto"/>
            <w:bottom w:val="none" w:sz="0" w:space="0" w:color="auto"/>
            <w:right w:val="none" w:sz="0" w:space="0" w:color="auto"/>
          </w:divBdr>
        </w:div>
      </w:divsChild>
    </w:div>
    <w:div w:id="162162080">
      <w:bodyDiv w:val="1"/>
      <w:marLeft w:val="0"/>
      <w:marRight w:val="0"/>
      <w:marTop w:val="0"/>
      <w:marBottom w:val="0"/>
      <w:divBdr>
        <w:top w:val="none" w:sz="0" w:space="0" w:color="auto"/>
        <w:left w:val="none" w:sz="0" w:space="0" w:color="auto"/>
        <w:bottom w:val="none" w:sz="0" w:space="0" w:color="auto"/>
        <w:right w:val="none" w:sz="0" w:space="0" w:color="auto"/>
      </w:divBdr>
      <w:divsChild>
        <w:div w:id="111633452">
          <w:marLeft w:val="0"/>
          <w:marRight w:val="0"/>
          <w:marTop w:val="0"/>
          <w:marBottom w:val="0"/>
          <w:divBdr>
            <w:top w:val="none" w:sz="0" w:space="0" w:color="auto"/>
            <w:left w:val="none" w:sz="0" w:space="0" w:color="auto"/>
            <w:bottom w:val="none" w:sz="0" w:space="0" w:color="auto"/>
            <w:right w:val="none" w:sz="0" w:space="0" w:color="auto"/>
          </w:divBdr>
          <w:divsChild>
            <w:div w:id="48651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51011">
      <w:bodyDiv w:val="1"/>
      <w:marLeft w:val="0"/>
      <w:marRight w:val="0"/>
      <w:marTop w:val="0"/>
      <w:marBottom w:val="0"/>
      <w:divBdr>
        <w:top w:val="none" w:sz="0" w:space="0" w:color="auto"/>
        <w:left w:val="none" w:sz="0" w:space="0" w:color="auto"/>
        <w:bottom w:val="none" w:sz="0" w:space="0" w:color="auto"/>
        <w:right w:val="none" w:sz="0" w:space="0" w:color="auto"/>
      </w:divBdr>
      <w:divsChild>
        <w:div w:id="688533891">
          <w:marLeft w:val="0"/>
          <w:marRight w:val="0"/>
          <w:marTop w:val="0"/>
          <w:marBottom w:val="0"/>
          <w:divBdr>
            <w:top w:val="none" w:sz="0" w:space="0" w:color="auto"/>
            <w:left w:val="none" w:sz="0" w:space="0" w:color="auto"/>
            <w:bottom w:val="none" w:sz="0" w:space="0" w:color="auto"/>
            <w:right w:val="none" w:sz="0" w:space="0" w:color="auto"/>
          </w:divBdr>
        </w:div>
      </w:divsChild>
    </w:div>
    <w:div w:id="403797460">
      <w:bodyDiv w:val="1"/>
      <w:marLeft w:val="0"/>
      <w:marRight w:val="0"/>
      <w:marTop w:val="0"/>
      <w:marBottom w:val="0"/>
      <w:divBdr>
        <w:top w:val="none" w:sz="0" w:space="0" w:color="auto"/>
        <w:left w:val="none" w:sz="0" w:space="0" w:color="auto"/>
        <w:bottom w:val="none" w:sz="0" w:space="0" w:color="auto"/>
        <w:right w:val="none" w:sz="0" w:space="0" w:color="auto"/>
      </w:divBdr>
    </w:div>
    <w:div w:id="423888777">
      <w:bodyDiv w:val="1"/>
      <w:marLeft w:val="0"/>
      <w:marRight w:val="0"/>
      <w:marTop w:val="0"/>
      <w:marBottom w:val="0"/>
      <w:divBdr>
        <w:top w:val="none" w:sz="0" w:space="0" w:color="auto"/>
        <w:left w:val="none" w:sz="0" w:space="0" w:color="auto"/>
        <w:bottom w:val="none" w:sz="0" w:space="0" w:color="auto"/>
        <w:right w:val="none" w:sz="0" w:space="0" w:color="auto"/>
      </w:divBdr>
      <w:divsChild>
        <w:div w:id="337998366">
          <w:marLeft w:val="0"/>
          <w:marRight w:val="0"/>
          <w:marTop w:val="0"/>
          <w:marBottom w:val="0"/>
          <w:divBdr>
            <w:top w:val="none" w:sz="0" w:space="0" w:color="auto"/>
            <w:left w:val="none" w:sz="0" w:space="0" w:color="auto"/>
            <w:bottom w:val="none" w:sz="0" w:space="0" w:color="auto"/>
            <w:right w:val="none" w:sz="0" w:space="0" w:color="auto"/>
          </w:divBdr>
          <w:divsChild>
            <w:div w:id="43706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843857">
      <w:bodyDiv w:val="1"/>
      <w:marLeft w:val="0"/>
      <w:marRight w:val="0"/>
      <w:marTop w:val="0"/>
      <w:marBottom w:val="0"/>
      <w:divBdr>
        <w:top w:val="none" w:sz="0" w:space="0" w:color="auto"/>
        <w:left w:val="none" w:sz="0" w:space="0" w:color="auto"/>
        <w:bottom w:val="none" w:sz="0" w:space="0" w:color="auto"/>
        <w:right w:val="none" w:sz="0" w:space="0" w:color="auto"/>
      </w:divBdr>
      <w:divsChild>
        <w:div w:id="724178226">
          <w:marLeft w:val="0"/>
          <w:marRight w:val="0"/>
          <w:marTop w:val="0"/>
          <w:marBottom w:val="0"/>
          <w:divBdr>
            <w:top w:val="none" w:sz="0" w:space="0" w:color="auto"/>
            <w:left w:val="none" w:sz="0" w:space="0" w:color="auto"/>
            <w:bottom w:val="none" w:sz="0" w:space="0" w:color="auto"/>
            <w:right w:val="none" w:sz="0" w:space="0" w:color="auto"/>
          </w:divBdr>
          <w:divsChild>
            <w:div w:id="1526097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019289">
      <w:bodyDiv w:val="1"/>
      <w:marLeft w:val="0"/>
      <w:marRight w:val="0"/>
      <w:marTop w:val="0"/>
      <w:marBottom w:val="0"/>
      <w:divBdr>
        <w:top w:val="none" w:sz="0" w:space="0" w:color="auto"/>
        <w:left w:val="none" w:sz="0" w:space="0" w:color="auto"/>
        <w:bottom w:val="none" w:sz="0" w:space="0" w:color="auto"/>
        <w:right w:val="none" w:sz="0" w:space="0" w:color="auto"/>
      </w:divBdr>
      <w:divsChild>
        <w:div w:id="1246451218">
          <w:marLeft w:val="0"/>
          <w:marRight w:val="0"/>
          <w:marTop w:val="0"/>
          <w:marBottom w:val="0"/>
          <w:divBdr>
            <w:top w:val="none" w:sz="0" w:space="0" w:color="auto"/>
            <w:left w:val="none" w:sz="0" w:space="0" w:color="auto"/>
            <w:bottom w:val="none" w:sz="0" w:space="0" w:color="auto"/>
            <w:right w:val="none" w:sz="0" w:space="0" w:color="auto"/>
          </w:divBdr>
        </w:div>
      </w:divsChild>
    </w:div>
    <w:div w:id="545680914">
      <w:bodyDiv w:val="1"/>
      <w:marLeft w:val="0"/>
      <w:marRight w:val="0"/>
      <w:marTop w:val="0"/>
      <w:marBottom w:val="0"/>
      <w:divBdr>
        <w:top w:val="none" w:sz="0" w:space="0" w:color="auto"/>
        <w:left w:val="none" w:sz="0" w:space="0" w:color="auto"/>
        <w:bottom w:val="none" w:sz="0" w:space="0" w:color="auto"/>
        <w:right w:val="none" w:sz="0" w:space="0" w:color="auto"/>
      </w:divBdr>
    </w:div>
    <w:div w:id="620108781">
      <w:bodyDiv w:val="1"/>
      <w:marLeft w:val="0"/>
      <w:marRight w:val="0"/>
      <w:marTop w:val="0"/>
      <w:marBottom w:val="0"/>
      <w:divBdr>
        <w:top w:val="none" w:sz="0" w:space="0" w:color="auto"/>
        <w:left w:val="none" w:sz="0" w:space="0" w:color="auto"/>
        <w:bottom w:val="none" w:sz="0" w:space="0" w:color="auto"/>
        <w:right w:val="none" w:sz="0" w:space="0" w:color="auto"/>
      </w:divBdr>
      <w:divsChild>
        <w:div w:id="48654087">
          <w:marLeft w:val="0"/>
          <w:marRight w:val="0"/>
          <w:marTop w:val="0"/>
          <w:marBottom w:val="0"/>
          <w:divBdr>
            <w:top w:val="none" w:sz="0" w:space="0" w:color="auto"/>
            <w:left w:val="none" w:sz="0" w:space="0" w:color="auto"/>
            <w:bottom w:val="none" w:sz="0" w:space="0" w:color="auto"/>
            <w:right w:val="none" w:sz="0" w:space="0" w:color="auto"/>
          </w:divBdr>
        </w:div>
      </w:divsChild>
    </w:div>
    <w:div w:id="638726726">
      <w:bodyDiv w:val="1"/>
      <w:marLeft w:val="0"/>
      <w:marRight w:val="0"/>
      <w:marTop w:val="0"/>
      <w:marBottom w:val="0"/>
      <w:divBdr>
        <w:top w:val="none" w:sz="0" w:space="0" w:color="auto"/>
        <w:left w:val="none" w:sz="0" w:space="0" w:color="auto"/>
        <w:bottom w:val="none" w:sz="0" w:space="0" w:color="auto"/>
        <w:right w:val="none" w:sz="0" w:space="0" w:color="auto"/>
      </w:divBdr>
    </w:div>
    <w:div w:id="694816316">
      <w:bodyDiv w:val="1"/>
      <w:marLeft w:val="0"/>
      <w:marRight w:val="0"/>
      <w:marTop w:val="0"/>
      <w:marBottom w:val="0"/>
      <w:divBdr>
        <w:top w:val="none" w:sz="0" w:space="0" w:color="auto"/>
        <w:left w:val="none" w:sz="0" w:space="0" w:color="auto"/>
        <w:bottom w:val="none" w:sz="0" w:space="0" w:color="auto"/>
        <w:right w:val="none" w:sz="0" w:space="0" w:color="auto"/>
      </w:divBdr>
    </w:div>
    <w:div w:id="986976712">
      <w:bodyDiv w:val="1"/>
      <w:marLeft w:val="0"/>
      <w:marRight w:val="0"/>
      <w:marTop w:val="0"/>
      <w:marBottom w:val="0"/>
      <w:divBdr>
        <w:top w:val="none" w:sz="0" w:space="0" w:color="auto"/>
        <w:left w:val="none" w:sz="0" w:space="0" w:color="auto"/>
        <w:bottom w:val="none" w:sz="0" w:space="0" w:color="auto"/>
        <w:right w:val="none" w:sz="0" w:space="0" w:color="auto"/>
      </w:divBdr>
    </w:div>
    <w:div w:id="1062217028">
      <w:bodyDiv w:val="1"/>
      <w:marLeft w:val="0"/>
      <w:marRight w:val="0"/>
      <w:marTop w:val="0"/>
      <w:marBottom w:val="0"/>
      <w:divBdr>
        <w:top w:val="none" w:sz="0" w:space="0" w:color="auto"/>
        <w:left w:val="none" w:sz="0" w:space="0" w:color="auto"/>
        <w:bottom w:val="none" w:sz="0" w:space="0" w:color="auto"/>
        <w:right w:val="none" w:sz="0" w:space="0" w:color="auto"/>
      </w:divBdr>
      <w:divsChild>
        <w:div w:id="1704207648">
          <w:marLeft w:val="0"/>
          <w:marRight w:val="0"/>
          <w:marTop w:val="0"/>
          <w:marBottom w:val="0"/>
          <w:divBdr>
            <w:top w:val="none" w:sz="0" w:space="0" w:color="auto"/>
            <w:left w:val="none" w:sz="0" w:space="0" w:color="auto"/>
            <w:bottom w:val="none" w:sz="0" w:space="0" w:color="auto"/>
            <w:right w:val="none" w:sz="0" w:space="0" w:color="auto"/>
          </w:divBdr>
          <w:divsChild>
            <w:div w:id="273052308">
              <w:marLeft w:val="0"/>
              <w:marRight w:val="0"/>
              <w:marTop w:val="0"/>
              <w:marBottom w:val="0"/>
              <w:divBdr>
                <w:top w:val="none" w:sz="0" w:space="0" w:color="auto"/>
                <w:left w:val="none" w:sz="0" w:space="0" w:color="auto"/>
                <w:bottom w:val="none" w:sz="0" w:space="0" w:color="auto"/>
                <w:right w:val="none" w:sz="0" w:space="0" w:color="auto"/>
              </w:divBdr>
            </w:div>
            <w:div w:id="1401052339">
              <w:marLeft w:val="0"/>
              <w:marRight w:val="0"/>
              <w:marTop w:val="0"/>
              <w:marBottom w:val="0"/>
              <w:divBdr>
                <w:top w:val="none" w:sz="0" w:space="0" w:color="auto"/>
                <w:left w:val="none" w:sz="0" w:space="0" w:color="auto"/>
                <w:bottom w:val="none" w:sz="0" w:space="0" w:color="auto"/>
                <w:right w:val="none" w:sz="0" w:space="0" w:color="auto"/>
              </w:divBdr>
            </w:div>
            <w:div w:id="141126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541468">
      <w:bodyDiv w:val="1"/>
      <w:marLeft w:val="0"/>
      <w:marRight w:val="0"/>
      <w:marTop w:val="0"/>
      <w:marBottom w:val="0"/>
      <w:divBdr>
        <w:top w:val="none" w:sz="0" w:space="0" w:color="auto"/>
        <w:left w:val="none" w:sz="0" w:space="0" w:color="auto"/>
        <w:bottom w:val="none" w:sz="0" w:space="0" w:color="auto"/>
        <w:right w:val="none" w:sz="0" w:space="0" w:color="auto"/>
      </w:divBdr>
      <w:divsChild>
        <w:div w:id="152332764">
          <w:marLeft w:val="0"/>
          <w:marRight w:val="0"/>
          <w:marTop w:val="0"/>
          <w:marBottom w:val="0"/>
          <w:divBdr>
            <w:top w:val="none" w:sz="0" w:space="0" w:color="auto"/>
            <w:left w:val="none" w:sz="0" w:space="0" w:color="auto"/>
            <w:bottom w:val="none" w:sz="0" w:space="0" w:color="auto"/>
            <w:right w:val="none" w:sz="0" w:space="0" w:color="auto"/>
          </w:divBdr>
          <w:divsChild>
            <w:div w:id="1371764705">
              <w:marLeft w:val="0"/>
              <w:marRight w:val="0"/>
              <w:marTop w:val="0"/>
              <w:marBottom w:val="0"/>
              <w:divBdr>
                <w:top w:val="none" w:sz="0" w:space="0" w:color="auto"/>
                <w:left w:val="none" w:sz="0" w:space="0" w:color="auto"/>
                <w:bottom w:val="none" w:sz="0" w:space="0" w:color="auto"/>
                <w:right w:val="none" w:sz="0" w:space="0" w:color="auto"/>
              </w:divBdr>
            </w:div>
            <w:div w:id="789782541">
              <w:marLeft w:val="0"/>
              <w:marRight w:val="0"/>
              <w:marTop w:val="0"/>
              <w:marBottom w:val="0"/>
              <w:divBdr>
                <w:top w:val="none" w:sz="0" w:space="0" w:color="auto"/>
                <w:left w:val="none" w:sz="0" w:space="0" w:color="auto"/>
                <w:bottom w:val="none" w:sz="0" w:space="0" w:color="auto"/>
                <w:right w:val="none" w:sz="0" w:space="0" w:color="auto"/>
              </w:divBdr>
            </w:div>
            <w:div w:id="625040367">
              <w:marLeft w:val="0"/>
              <w:marRight w:val="0"/>
              <w:marTop w:val="0"/>
              <w:marBottom w:val="0"/>
              <w:divBdr>
                <w:top w:val="none" w:sz="0" w:space="0" w:color="auto"/>
                <w:left w:val="none" w:sz="0" w:space="0" w:color="auto"/>
                <w:bottom w:val="none" w:sz="0" w:space="0" w:color="auto"/>
                <w:right w:val="none" w:sz="0" w:space="0" w:color="auto"/>
              </w:divBdr>
            </w:div>
            <w:div w:id="221184511">
              <w:marLeft w:val="0"/>
              <w:marRight w:val="0"/>
              <w:marTop w:val="0"/>
              <w:marBottom w:val="0"/>
              <w:divBdr>
                <w:top w:val="none" w:sz="0" w:space="0" w:color="auto"/>
                <w:left w:val="none" w:sz="0" w:space="0" w:color="auto"/>
                <w:bottom w:val="none" w:sz="0" w:space="0" w:color="auto"/>
                <w:right w:val="none" w:sz="0" w:space="0" w:color="auto"/>
              </w:divBdr>
            </w:div>
            <w:div w:id="334771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807193">
      <w:bodyDiv w:val="1"/>
      <w:marLeft w:val="0"/>
      <w:marRight w:val="0"/>
      <w:marTop w:val="0"/>
      <w:marBottom w:val="0"/>
      <w:divBdr>
        <w:top w:val="none" w:sz="0" w:space="0" w:color="auto"/>
        <w:left w:val="none" w:sz="0" w:space="0" w:color="auto"/>
        <w:bottom w:val="none" w:sz="0" w:space="0" w:color="auto"/>
        <w:right w:val="none" w:sz="0" w:space="0" w:color="auto"/>
      </w:divBdr>
    </w:div>
    <w:div w:id="1248349814">
      <w:bodyDiv w:val="1"/>
      <w:marLeft w:val="0"/>
      <w:marRight w:val="0"/>
      <w:marTop w:val="0"/>
      <w:marBottom w:val="0"/>
      <w:divBdr>
        <w:top w:val="none" w:sz="0" w:space="0" w:color="auto"/>
        <w:left w:val="none" w:sz="0" w:space="0" w:color="auto"/>
        <w:bottom w:val="none" w:sz="0" w:space="0" w:color="auto"/>
        <w:right w:val="none" w:sz="0" w:space="0" w:color="auto"/>
      </w:divBdr>
      <w:divsChild>
        <w:div w:id="1030301043">
          <w:marLeft w:val="0"/>
          <w:marRight w:val="0"/>
          <w:marTop w:val="0"/>
          <w:marBottom w:val="0"/>
          <w:divBdr>
            <w:top w:val="none" w:sz="0" w:space="0" w:color="auto"/>
            <w:left w:val="none" w:sz="0" w:space="0" w:color="auto"/>
            <w:bottom w:val="none" w:sz="0" w:space="0" w:color="auto"/>
            <w:right w:val="none" w:sz="0" w:space="0" w:color="auto"/>
          </w:divBdr>
        </w:div>
      </w:divsChild>
    </w:div>
    <w:div w:id="1268343490">
      <w:bodyDiv w:val="1"/>
      <w:marLeft w:val="0"/>
      <w:marRight w:val="0"/>
      <w:marTop w:val="0"/>
      <w:marBottom w:val="0"/>
      <w:divBdr>
        <w:top w:val="none" w:sz="0" w:space="0" w:color="auto"/>
        <w:left w:val="none" w:sz="0" w:space="0" w:color="auto"/>
        <w:bottom w:val="none" w:sz="0" w:space="0" w:color="auto"/>
        <w:right w:val="none" w:sz="0" w:space="0" w:color="auto"/>
      </w:divBdr>
    </w:div>
    <w:div w:id="1273629524">
      <w:bodyDiv w:val="1"/>
      <w:marLeft w:val="0"/>
      <w:marRight w:val="0"/>
      <w:marTop w:val="0"/>
      <w:marBottom w:val="0"/>
      <w:divBdr>
        <w:top w:val="none" w:sz="0" w:space="0" w:color="auto"/>
        <w:left w:val="none" w:sz="0" w:space="0" w:color="auto"/>
        <w:bottom w:val="none" w:sz="0" w:space="0" w:color="auto"/>
        <w:right w:val="none" w:sz="0" w:space="0" w:color="auto"/>
      </w:divBdr>
    </w:div>
    <w:div w:id="1318534291">
      <w:bodyDiv w:val="1"/>
      <w:marLeft w:val="0"/>
      <w:marRight w:val="0"/>
      <w:marTop w:val="0"/>
      <w:marBottom w:val="0"/>
      <w:divBdr>
        <w:top w:val="none" w:sz="0" w:space="0" w:color="auto"/>
        <w:left w:val="none" w:sz="0" w:space="0" w:color="auto"/>
        <w:bottom w:val="none" w:sz="0" w:space="0" w:color="auto"/>
        <w:right w:val="none" w:sz="0" w:space="0" w:color="auto"/>
      </w:divBdr>
      <w:divsChild>
        <w:div w:id="1541045342">
          <w:marLeft w:val="0"/>
          <w:marRight w:val="0"/>
          <w:marTop w:val="0"/>
          <w:marBottom w:val="0"/>
          <w:divBdr>
            <w:top w:val="none" w:sz="0" w:space="0" w:color="auto"/>
            <w:left w:val="none" w:sz="0" w:space="0" w:color="auto"/>
            <w:bottom w:val="none" w:sz="0" w:space="0" w:color="auto"/>
            <w:right w:val="none" w:sz="0" w:space="0" w:color="auto"/>
          </w:divBdr>
          <w:divsChild>
            <w:div w:id="923613855">
              <w:marLeft w:val="0"/>
              <w:marRight w:val="0"/>
              <w:marTop w:val="0"/>
              <w:marBottom w:val="0"/>
              <w:divBdr>
                <w:top w:val="none" w:sz="0" w:space="0" w:color="auto"/>
                <w:left w:val="none" w:sz="0" w:space="0" w:color="auto"/>
                <w:bottom w:val="none" w:sz="0" w:space="0" w:color="auto"/>
                <w:right w:val="none" w:sz="0" w:space="0" w:color="auto"/>
              </w:divBdr>
            </w:div>
            <w:div w:id="1322343106">
              <w:marLeft w:val="0"/>
              <w:marRight w:val="0"/>
              <w:marTop w:val="0"/>
              <w:marBottom w:val="0"/>
              <w:divBdr>
                <w:top w:val="none" w:sz="0" w:space="0" w:color="auto"/>
                <w:left w:val="none" w:sz="0" w:space="0" w:color="auto"/>
                <w:bottom w:val="none" w:sz="0" w:space="0" w:color="auto"/>
                <w:right w:val="none" w:sz="0" w:space="0" w:color="auto"/>
              </w:divBdr>
            </w:div>
            <w:div w:id="1964648732">
              <w:marLeft w:val="0"/>
              <w:marRight w:val="0"/>
              <w:marTop w:val="0"/>
              <w:marBottom w:val="0"/>
              <w:divBdr>
                <w:top w:val="none" w:sz="0" w:space="0" w:color="auto"/>
                <w:left w:val="none" w:sz="0" w:space="0" w:color="auto"/>
                <w:bottom w:val="none" w:sz="0" w:space="0" w:color="auto"/>
                <w:right w:val="none" w:sz="0" w:space="0" w:color="auto"/>
              </w:divBdr>
            </w:div>
            <w:div w:id="864101981">
              <w:marLeft w:val="0"/>
              <w:marRight w:val="0"/>
              <w:marTop w:val="0"/>
              <w:marBottom w:val="0"/>
              <w:divBdr>
                <w:top w:val="none" w:sz="0" w:space="0" w:color="auto"/>
                <w:left w:val="none" w:sz="0" w:space="0" w:color="auto"/>
                <w:bottom w:val="none" w:sz="0" w:space="0" w:color="auto"/>
                <w:right w:val="none" w:sz="0" w:space="0" w:color="auto"/>
              </w:divBdr>
            </w:div>
            <w:div w:id="1394891291">
              <w:marLeft w:val="0"/>
              <w:marRight w:val="0"/>
              <w:marTop w:val="0"/>
              <w:marBottom w:val="0"/>
              <w:divBdr>
                <w:top w:val="none" w:sz="0" w:space="0" w:color="auto"/>
                <w:left w:val="none" w:sz="0" w:space="0" w:color="auto"/>
                <w:bottom w:val="none" w:sz="0" w:space="0" w:color="auto"/>
                <w:right w:val="none" w:sz="0" w:space="0" w:color="auto"/>
              </w:divBdr>
            </w:div>
            <w:div w:id="1536190875">
              <w:marLeft w:val="0"/>
              <w:marRight w:val="0"/>
              <w:marTop w:val="0"/>
              <w:marBottom w:val="0"/>
              <w:divBdr>
                <w:top w:val="none" w:sz="0" w:space="0" w:color="auto"/>
                <w:left w:val="none" w:sz="0" w:space="0" w:color="auto"/>
                <w:bottom w:val="none" w:sz="0" w:space="0" w:color="auto"/>
                <w:right w:val="none" w:sz="0" w:space="0" w:color="auto"/>
              </w:divBdr>
            </w:div>
            <w:div w:id="8462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294166">
      <w:bodyDiv w:val="1"/>
      <w:marLeft w:val="0"/>
      <w:marRight w:val="0"/>
      <w:marTop w:val="0"/>
      <w:marBottom w:val="0"/>
      <w:divBdr>
        <w:top w:val="none" w:sz="0" w:space="0" w:color="auto"/>
        <w:left w:val="none" w:sz="0" w:space="0" w:color="auto"/>
        <w:bottom w:val="none" w:sz="0" w:space="0" w:color="auto"/>
        <w:right w:val="none" w:sz="0" w:space="0" w:color="auto"/>
      </w:divBdr>
      <w:divsChild>
        <w:div w:id="2134472624">
          <w:marLeft w:val="0"/>
          <w:marRight w:val="0"/>
          <w:marTop w:val="0"/>
          <w:marBottom w:val="0"/>
          <w:divBdr>
            <w:top w:val="none" w:sz="0" w:space="0" w:color="auto"/>
            <w:left w:val="none" w:sz="0" w:space="0" w:color="auto"/>
            <w:bottom w:val="none" w:sz="0" w:space="0" w:color="auto"/>
            <w:right w:val="none" w:sz="0" w:space="0" w:color="auto"/>
          </w:divBdr>
        </w:div>
      </w:divsChild>
    </w:div>
    <w:div w:id="1429082068">
      <w:bodyDiv w:val="1"/>
      <w:marLeft w:val="0"/>
      <w:marRight w:val="0"/>
      <w:marTop w:val="0"/>
      <w:marBottom w:val="0"/>
      <w:divBdr>
        <w:top w:val="none" w:sz="0" w:space="0" w:color="auto"/>
        <w:left w:val="none" w:sz="0" w:space="0" w:color="auto"/>
        <w:bottom w:val="none" w:sz="0" w:space="0" w:color="auto"/>
        <w:right w:val="none" w:sz="0" w:space="0" w:color="auto"/>
      </w:divBdr>
    </w:div>
    <w:div w:id="1434790286">
      <w:bodyDiv w:val="1"/>
      <w:marLeft w:val="0"/>
      <w:marRight w:val="0"/>
      <w:marTop w:val="0"/>
      <w:marBottom w:val="0"/>
      <w:divBdr>
        <w:top w:val="none" w:sz="0" w:space="0" w:color="auto"/>
        <w:left w:val="none" w:sz="0" w:space="0" w:color="auto"/>
        <w:bottom w:val="none" w:sz="0" w:space="0" w:color="auto"/>
        <w:right w:val="none" w:sz="0" w:space="0" w:color="auto"/>
      </w:divBdr>
      <w:divsChild>
        <w:div w:id="141966746">
          <w:marLeft w:val="0"/>
          <w:marRight w:val="0"/>
          <w:marTop w:val="0"/>
          <w:marBottom w:val="0"/>
          <w:divBdr>
            <w:top w:val="none" w:sz="0" w:space="0" w:color="auto"/>
            <w:left w:val="none" w:sz="0" w:space="0" w:color="auto"/>
            <w:bottom w:val="none" w:sz="0" w:space="0" w:color="auto"/>
            <w:right w:val="none" w:sz="0" w:space="0" w:color="auto"/>
          </w:divBdr>
          <w:divsChild>
            <w:div w:id="12696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145210">
      <w:bodyDiv w:val="1"/>
      <w:marLeft w:val="0"/>
      <w:marRight w:val="0"/>
      <w:marTop w:val="0"/>
      <w:marBottom w:val="0"/>
      <w:divBdr>
        <w:top w:val="none" w:sz="0" w:space="0" w:color="auto"/>
        <w:left w:val="none" w:sz="0" w:space="0" w:color="auto"/>
        <w:bottom w:val="none" w:sz="0" w:space="0" w:color="auto"/>
        <w:right w:val="none" w:sz="0" w:space="0" w:color="auto"/>
      </w:divBdr>
    </w:div>
    <w:div w:id="1541551211">
      <w:bodyDiv w:val="1"/>
      <w:marLeft w:val="0"/>
      <w:marRight w:val="0"/>
      <w:marTop w:val="0"/>
      <w:marBottom w:val="0"/>
      <w:divBdr>
        <w:top w:val="none" w:sz="0" w:space="0" w:color="auto"/>
        <w:left w:val="none" w:sz="0" w:space="0" w:color="auto"/>
        <w:bottom w:val="none" w:sz="0" w:space="0" w:color="auto"/>
        <w:right w:val="none" w:sz="0" w:space="0" w:color="auto"/>
      </w:divBdr>
    </w:div>
    <w:div w:id="1559784841">
      <w:bodyDiv w:val="1"/>
      <w:marLeft w:val="0"/>
      <w:marRight w:val="0"/>
      <w:marTop w:val="0"/>
      <w:marBottom w:val="0"/>
      <w:divBdr>
        <w:top w:val="none" w:sz="0" w:space="0" w:color="auto"/>
        <w:left w:val="none" w:sz="0" w:space="0" w:color="auto"/>
        <w:bottom w:val="none" w:sz="0" w:space="0" w:color="auto"/>
        <w:right w:val="none" w:sz="0" w:space="0" w:color="auto"/>
      </w:divBdr>
    </w:div>
    <w:div w:id="1608271940">
      <w:bodyDiv w:val="1"/>
      <w:marLeft w:val="0"/>
      <w:marRight w:val="0"/>
      <w:marTop w:val="0"/>
      <w:marBottom w:val="0"/>
      <w:divBdr>
        <w:top w:val="none" w:sz="0" w:space="0" w:color="auto"/>
        <w:left w:val="none" w:sz="0" w:space="0" w:color="auto"/>
        <w:bottom w:val="none" w:sz="0" w:space="0" w:color="auto"/>
        <w:right w:val="none" w:sz="0" w:space="0" w:color="auto"/>
      </w:divBdr>
      <w:divsChild>
        <w:div w:id="23486937">
          <w:marLeft w:val="0"/>
          <w:marRight w:val="0"/>
          <w:marTop w:val="0"/>
          <w:marBottom w:val="0"/>
          <w:divBdr>
            <w:top w:val="none" w:sz="0" w:space="0" w:color="auto"/>
            <w:left w:val="none" w:sz="0" w:space="0" w:color="auto"/>
            <w:bottom w:val="none" w:sz="0" w:space="0" w:color="auto"/>
            <w:right w:val="none" w:sz="0" w:space="0" w:color="auto"/>
          </w:divBdr>
          <w:divsChild>
            <w:div w:id="802389291">
              <w:marLeft w:val="0"/>
              <w:marRight w:val="0"/>
              <w:marTop w:val="0"/>
              <w:marBottom w:val="0"/>
              <w:divBdr>
                <w:top w:val="none" w:sz="0" w:space="0" w:color="auto"/>
                <w:left w:val="none" w:sz="0" w:space="0" w:color="auto"/>
                <w:bottom w:val="none" w:sz="0" w:space="0" w:color="auto"/>
                <w:right w:val="none" w:sz="0" w:space="0" w:color="auto"/>
              </w:divBdr>
            </w:div>
            <w:div w:id="207323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305377">
      <w:bodyDiv w:val="1"/>
      <w:marLeft w:val="0"/>
      <w:marRight w:val="0"/>
      <w:marTop w:val="0"/>
      <w:marBottom w:val="0"/>
      <w:divBdr>
        <w:top w:val="none" w:sz="0" w:space="0" w:color="auto"/>
        <w:left w:val="none" w:sz="0" w:space="0" w:color="auto"/>
        <w:bottom w:val="none" w:sz="0" w:space="0" w:color="auto"/>
        <w:right w:val="none" w:sz="0" w:space="0" w:color="auto"/>
      </w:divBdr>
    </w:div>
    <w:div w:id="1680422983">
      <w:bodyDiv w:val="1"/>
      <w:marLeft w:val="0"/>
      <w:marRight w:val="0"/>
      <w:marTop w:val="0"/>
      <w:marBottom w:val="0"/>
      <w:divBdr>
        <w:top w:val="none" w:sz="0" w:space="0" w:color="auto"/>
        <w:left w:val="none" w:sz="0" w:space="0" w:color="auto"/>
        <w:bottom w:val="none" w:sz="0" w:space="0" w:color="auto"/>
        <w:right w:val="none" w:sz="0" w:space="0" w:color="auto"/>
      </w:divBdr>
    </w:div>
    <w:div w:id="1681002281">
      <w:bodyDiv w:val="1"/>
      <w:marLeft w:val="0"/>
      <w:marRight w:val="0"/>
      <w:marTop w:val="0"/>
      <w:marBottom w:val="0"/>
      <w:divBdr>
        <w:top w:val="none" w:sz="0" w:space="0" w:color="auto"/>
        <w:left w:val="none" w:sz="0" w:space="0" w:color="auto"/>
        <w:bottom w:val="none" w:sz="0" w:space="0" w:color="auto"/>
        <w:right w:val="none" w:sz="0" w:space="0" w:color="auto"/>
      </w:divBdr>
      <w:divsChild>
        <w:div w:id="559824880">
          <w:marLeft w:val="0"/>
          <w:marRight w:val="0"/>
          <w:marTop w:val="0"/>
          <w:marBottom w:val="0"/>
          <w:divBdr>
            <w:top w:val="none" w:sz="0" w:space="0" w:color="auto"/>
            <w:left w:val="none" w:sz="0" w:space="0" w:color="auto"/>
            <w:bottom w:val="none" w:sz="0" w:space="0" w:color="auto"/>
            <w:right w:val="none" w:sz="0" w:space="0" w:color="auto"/>
          </w:divBdr>
        </w:div>
      </w:divsChild>
    </w:div>
    <w:div w:id="1721904935">
      <w:bodyDiv w:val="1"/>
      <w:marLeft w:val="0"/>
      <w:marRight w:val="0"/>
      <w:marTop w:val="0"/>
      <w:marBottom w:val="0"/>
      <w:divBdr>
        <w:top w:val="none" w:sz="0" w:space="0" w:color="auto"/>
        <w:left w:val="none" w:sz="0" w:space="0" w:color="auto"/>
        <w:bottom w:val="none" w:sz="0" w:space="0" w:color="auto"/>
        <w:right w:val="none" w:sz="0" w:space="0" w:color="auto"/>
      </w:divBdr>
      <w:divsChild>
        <w:div w:id="776871560">
          <w:marLeft w:val="0"/>
          <w:marRight w:val="0"/>
          <w:marTop w:val="0"/>
          <w:marBottom w:val="0"/>
          <w:divBdr>
            <w:top w:val="none" w:sz="0" w:space="0" w:color="auto"/>
            <w:left w:val="none" w:sz="0" w:space="0" w:color="auto"/>
            <w:bottom w:val="none" w:sz="0" w:space="0" w:color="auto"/>
            <w:right w:val="none" w:sz="0" w:space="0" w:color="auto"/>
          </w:divBdr>
          <w:divsChild>
            <w:div w:id="1444958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7559">
      <w:bodyDiv w:val="1"/>
      <w:marLeft w:val="0"/>
      <w:marRight w:val="0"/>
      <w:marTop w:val="0"/>
      <w:marBottom w:val="0"/>
      <w:divBdr>
        <w:top w:val="none" w:sz="0" w:space="0" w:color="auto"/>
        <w:left w:val="none" w:sz="0" w:space="0" w:color="auto"/>
        <w:bottom w:val="none" w:sz="0" w:space="0" w:color="auto"/>
        <w:right w:val="none" w:sz="0" w:space="0" w:color="auto"/>
      </w:divBdr>
      <w:divsChild>
        <w:div w:id="266543686">
          <w:marLeft w:val="0"/>
          <w:marRight w:val="0"/>
          <w:marTop w:val="0"/>
          <w:marBottom w:val="0"/>
          <w:divBdr>
            <w:top w:val="none" w:sz="0" w:space="0" w:color="auto"/>
            <w:left w:val="none" w:sz="0" w:space="0" w:color="auto"/>
            <w:bottom w:val="none" w:sz="0" w:space="0" w:color="auto"/>
            <w:right w:val="none" w:sz="0" w:space="0" w:color="auto"/>
          </w:divBdr>
        </w:div>
      </w:divsChild>
    </w:div>
    <w:div w:id="1772624820">
      <w:bodyDiv w:val="1"/>
      <w:marLeft w:val="0"/>
      <w:marRight w:val="0"/>
      <w:marTop w:val="0"/>
      <w:marBottom w:val="0"/>
      <w:divBdr>
        <w:top w:val="none" w:sz="0" w:space="0" w:color="auto"/>
        <w:left w:val="none" w:sz="0" w:space="0" w:color="auto"/>
        <w:bottom w:val="none" w:sz="0" w:space="0" w:color="auto"/>
        <w:right w:val="none" w:sz="0" w:space="0" w:color="auto"/>
      </w:divBdr>
    </w:div>
    <w:div w:id="1777094898">
      <w:bodyDiv w:val="1"/>
      <w:marLeft w:val="0"/>
      <w:marRight w:val="0"/>
      <w:marTop w:val="0"/>
      <w:marBottom w:val="0"/>
      <w:divBdr>
        <w:top w:val="none" w:sz="0" w:space="0" w:color="auto"/>
        <w:left w:val="none" w:sz="0" w:space="0" w:color="auto"/>
        <w:bottom w:val="none" w:sz="0" w:space="0" w:color="auto"/>
        <w:right w:val="none" w:sz="0" w:space="0" w:color="auto"/>
      </w:divBdr>
      <w:divsChild>
        <w:div w:id="1371953898">
          <w:marLeft w:val="0"/>
          <w:marRight w:val="0"/>
          <w:marTop w:val="0"/>
          <w:marBottom w:val="0"/>
          <w:divBdr>
            <w:top w:val="none" w:sz="0" w:space="0" w:color="auto"/>
            <w:left w:val="none" w:sz="0" w:space="0" w:color="auto"/>
            <w:bottom w:val="none" w:sz="0" w:space="0" w:color="auto"/>
            <w:right w:val="none" w:sz="0" w:space="0" w:color="auto"/>
          </w:divBdr>
        </w:div>
      </w:divsChild>
    </w:div>
    <w:div w:id="1790775884">
      <w:bodyDiv w:val="1"/>
      <w:marLeft w:val="0"/>
      <w:marRight w:val="0"/>
      <w:marTop w:val="0"/>
      <w:marBottom w:val="0"/>
      <w:divBdr>
        <w:top w:val="none" w:sz="0" w:space="0" w:color="auto"/>
        <w:left w:val="none" w:sz="0" w:space="0" w:color="auto"/>
        <w:bottom w:val="none" w:sz="0" w:space="0" w:color="auto"/>
        <w:right w:val="none" w:sz="0" w:space="0" w:color="auto"/>
      </w:divBdr>
      <w:divsChild>
        <w:div w:id="1852798096">
          <w:marLeft w:val="0"/>
          <w:marRight w:val="0"/>
          <w:marTop w:val="0"/>
          <w:marBottom w:val="0"/>
          <w:divBdr>
            <w:top w:val="none" w:sz="0" w:space="0" w:color="auto"/>
            <w:left w:val="none" w:sz="0" w:space="0" w:color="auto"/>
            <w:bottom w:val="none" w:sz="0" w:space="0" w:color="auto"/>
            <w:right w:val="none" w:sz="0" w:space="0" w:color="auto"/>
          </w:divBdr>
          <w:divsChild>
            <w:div w:id="33372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4216">
      <w:bodyDiv w:val="1"/>
      <w:marLeft w:val="0"/>
      <w:marRight w:val="0"/>
      <w:marTop w:val="0"/>
      <w:marBottom w:val="0"/>
      <w:divBdr>
        <w:top w:val="none" w:sz="0" w:space="0" w:color="auto"/>
        <w:left w:val="none" w:sz="0" w:space="0" w:color="auto"/>
        <w:bottom w:val="none" w:sz="0" w:space="0" w:color="auto"/>
        <w:right w:val="none" w:sz="0" w:space="0" w:color="auto"/>
      </w:divBdr>
      <w:divsChild>
        <w:div w:id="613053988">
          <w:marLeft w:val="0"/>
          <w:marRight w:val="0"/>
          <w:marTop w:val="0"/>
          <w:marBottom w:val="0"/>
          <w:divBdr>
            <w:top w:val="none" w:sz="0" w:space="0" w:color="auto"/>
            <w:left w:val="none" w:sz="0" w:space="0" w:color="auto"/>
            <w:bottom w:val="none" w:sz="0" w:space="0" w:color="auto"/>
            <w:right w:val="none" w:sz="0" w:space="0" w:color="auto"/>
          </w:divBdr>
        </w:div>
      </w:divsChild>
    </w:div>
    <w:div w:id="1881167284">
      <w:bodyDiv w:val="1"/>
      <w:marLeft w:val="0"/>
      <w:marRight w:val="0"/>
      <w:marTop w:val="0"/>
      <w:marBottom w:val="0"/>
      <w:divBdr>
        <w:top w:val="none" w:sz="0" w:space="0" w:color="auto"/>
        <w:left w:val="none" w:sz="0" w:space="0" w:color="auto"/>
        <w:bottom w:val="none" w:sz="0" w:space="0" w:color="auto"/>
        <w:right w:val="none" w:sz="0" w:space="0" w:color="auto"/>
      </w:divBdr>
    </w:div>
    <w:div w:id="1958289142">
      <w:bodyDiv w:val="1"/>
      <w:marLeft w:val="0"/>
      <w:marRight w:val="0"/>
      <w:marTop w:val="0"/>
      <w:marBottom w:val="0"/>
      <w:divBdr>
        <w:top w:val="none" w:sz="0" w:space="0" w:color="auto"/>
        <w:left w:val="none" w:sz="0" w:space="0" w:color="auto"/>
        <w:bottom w:val="none" w:sz="0" w:space="0" w:color="auto"/>
        <w:right w:val="none" w:sz="0" w:space="0" w:color="auto"/>
      </w:divBdr>
    </w:div>
    <w:div w:id="1967662197">
      <w:bodyDiv w:val="1"/>
      <w:marLeft w:val="0"/>
      <w:marRight w:val="0"/>
      <w:marTop w:val="0"/>
      <w:marBottom w:val="0"/>
      <w:divBdr>
        <w:top w:val="none" w:sz="0" w:space="0" w:color="auto"/>
        <w:left w:val="none" w:sz="0" w:space="0" w:color="auto"/>
        <w:bottom w:val="none" w:sz="0" w:space="0" w:color="auto"/>
        <w:right w:val="none" w:sz="0" w:space="0" w:color="auto"/>
      </w:divBdr>
    </w:div>
    <w:div w:id="2140027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panidx\OneDrive%20-%20InterDigital%20Communications,%20Inc\Documents\3GPP%20RAN\TSGR2_131bis\Docs\R2-2506799.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3.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7F488C-1A52-4B5F-A5D9-E29BABF08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6700</Words>
  <Characters>38190</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Xiaomi-Ziyi</dc:creator>
  <cp:keywords/>
  <dc:description/>
  <cp:lastModifiedBy>Xiaomi-Yi</cp:lastModifiedBy>
  <cp:revision>3</cp:revision>
  <dcterms:created xsi:type="dcterms:W3CDTF">2026-01-30T03:36:00Z</dcterms:created>
  <dcterms:modified xsi:type="dcterms:W3CDTF">2026-01-30T03:39:00Z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0fe06fb08c4e11f08000077e0000067e">
    <vt:lpwstr>CWMaYtz4lV5gjlnbBw0dRgC5y339WrHWFUAIutrDcostkD3lvoWrdT3J5QtuWo4hPaQ+/VH6TsVP/nq+mLr2P/9DA==</vt:lpwstr>
  </property>
  <property fmtid="{D5CDD505-2E9C-101B-9397-08002B2CF9AE}" pid="15" name="CWM37e435c0947611f080002bdc00002bdc">
    <vt:lpwstr>CWMXDA+uA3FgKPHqOzRnMHV9rPBzj3zdHBxJE36yQ2Gs6ze76NtMdRNeKG2hL8RscQj1xBphUm1yMM+CC5UPU+l2A==</vt:lpwstr>
  </property>
  <property fmtid="{D5CDD505-2E9C-101B-9397-08002B2CF9AE}" pid="16" name="CWM42a26970951411f0800013cb000013cb">
    <vt:lpwstr>CWMonzoSBEncoIRHRb3nEg8Dns2lXuOJfv9+2okOtuLLPp2l8SL0pcczwMMaJ8Ex2QgfystK6CK6Oj9H9emvLYIkg==</vt:lpwstr>
  </property>
  <property fmtid="{D5CDD505-2E9C-101B-9397-08002B2CF9AE}" pid="17" name="CWMe97f81709c1111f08000314c0000314c">
    <vt:lpwstr>CWMM6dTs4o6PFCf0GKV0nAl3JZvdlLOgDf9v2pNISE/hWALb6MlFwyr2ds9+kBEE2HUrMvGja5vtD90MBdjnpCWMA==</vt:lpwstr>
  </property>
  <property fmtid="{D5CDD505-2E9C-101B-9397-08002B2CF9AE}" pid="18" name="CWM095934909c3b11f080002d8c00002c8c">
    <vt:lpwstr>CWM4XOxj7BMEheUOk9vF55deh236TwB50Te9G7yJdnuS44DQZ/R0Bzoq92wDdLurDvnimI/PhzFNAZFItX1GFk/9w==</vt:lpwstr>
  </property>
  <property fmtid="{D5CDD505-2E9C-101B-9397-08002B2CF9AE}" pid="19" name="CWMa6fda7509ccf11f080003f8d00003e8d">
    <vt:lpwstr>CWM26QPbk9yCM5uHwrDdtOT9ZALgW9ueNK7CoJjiGFYeBg8EfmwmNF5PNFhrV90JAhFZoEbfQynhcVr5hwVjO9/DA==</vt:lpwstr>
  </property>
  <property fmtid="{D5CDD505-2E9C-101B-9397-08002B2CF9AE}" pid="20" name="CWM9d4b8eb09ded11f080004f0700004f07">
    <vt:lpwstr>CWM30WXkZyVmSqbCOf2ctYp1eke4GutWCt8dK81GaE3lcYFt5gk7/MMqNICOif3s2LQuuVy+0Jnp9wL0hQdmlfwPQ==</vt:lpwstr>
  </property>
  <property fmtid="{D5CDD505-2E9C-101B-9397-08002B2CF9AE}" pid="21" name="fileWhereFroms">
    <vt:lpwstr>PpjeLB1gRN0lwrPqMaCTkhvWwG5Pgk37wZ1nxM9EVFwSorwsvheCSVMX0U7N31s/vPtBDmZCcv1yYsmC+E3czZ314OTAplU7vOpRFKloMhWL1Kex5PfDuKQOg5o6epURfi7hoHFJ15WfDpgVX1TXPd8V0MkNEmp38Ag5WzFhvsUXm8hY8avn6PZnCFjFAJ4dRFoMhvt8MHJqz6fMVddPefpB4g/ekBvYcfOcPW31sEIh111jI94wV1fpSH3MBV/l9CmoY6FBxMvlv5MQrnYW9g==</vt:lpwstr>
  </property>
  <property fmtid="{D5CDD505-2E9C-101B-9397-08002B2CF9AE}" pid="22" name="CWMbfc320b09f3311f08000058f0000048f">
    <vt:lpwstr>CWMUaJDQ2VqtiXeUV0AFjOLsB5blpV3GPxsIwJbaoMCIlU5gAgf/uHPs4C6p8/eD4sOfxjfb3YpzaSzh1R3H+Imvg==</vt:lpwstr>
  </property>
  <property fmtid="{D5CDD505-2E9C-101B-9397-08002B2CF9AE}" pid="23" name="CWM8af7b860bb7a11f080002b7000002a70">
    <vt:lpwstr>CWMdev5EB6xuq1yCV98bvdPJL1s0mxwwrMAm6ZshS4RezWNPyfC+VqUVJJKeCg9LPESc/RHW137GPG2FNWlJyj4Bw==</vt:lpwstr>
  </property>
  <property fmtid="{D5CDD505-2E9C-101B-9397-08002B2CF9AE}" pid="24" name="CWM66911760bb8311f080003f9000003f90">
    <vt:lpwstr>CWMU2V791bJ4T7ei5L5DEAH+orlkIf80FDGdGcmSVIPYJ1FQQx04dNvalS8KB3NJYtj8AQypnb1XXjwW3pdZVFlAg==</vt:lpwstr>
  </property>
  <property fmtid="{D5CDD505-2E9C-101B-9397-08002B2CF9AE}" pid="25" name="CWMc8f109c0cfdc11f08000232000002220">
    <vt:lpwstr>CWMo6LiNwUXq8IEuIPoTb4TkrmtxiAphnKKqlDsuhEnek/U8jP8l1qM6U8dxoL6x4FMFEX7XghQ/Vb2vKKNN/AC+g==</vt:lpwstr>
  </property>
  <property fmtid="{D5CDD505-2E9C-101B-9397-08002B2CF9AE}" pid="26" name="CWM6c9d1490d02011f08000417a0000407a">
    <vt:lpwstr>CWMWyzw19v2Z0zqk1NIyymZGlTIijEFHH3/tecOG1vF+qvIRzvtrqlT+K9uti1m5//fu3QqfkkaGiTTA+GO8eAMig==</vt:lpwstr>
  </property>
  <property fmtid="{D5CDD505-2E9C-101B-9397-08002B2CF9AE}" pid="27" name="CWMd12d99d0d0b511f08000417a0000407a">
    <vt:lpwstr>CWMwagFsuW2BShzICzdn2iZWx7tTnVSLwepaCPyr87AshPGli2ebvyWMK7kKRyCfpK3nvVeIlMP5pl6QibfGGTNLQ==</vt:lpwstr>
  </property>
  <property fmtid="{D5CDD505-2E9C-101B-9397-08002B2CF9AE}" pid="28" name="CWMcf921730f0ff11f080003daf00003daf">
    <vt:lpwstr>CWMraMJgsRJiO2V8aU4DeQI5wudm9R6Q1E2P4aeoULPOXNHio/J59yXXauGgkE/GZDciBu4LTF784g42XuZBJreUA==</vt:lpwstr>
  </property>
  <property fmtid="{D5CDD505-2E9C-101B-9397-08002B2CF9AE}" pid="29" name="CWM21aa68b0f45c11f08000672800006628">
    <vt:lpwstr>CWMEeYKcJVJzyqL2OpMXXMHlBxpl/Uvd/Trz+xpMavy6mrABgJZWgeFe9cVsffHgvnqtFF+Zmd9DfVGZJd9OAKo3A==</vt:lpwstr>
  </property>
  <property fmtid="{D5CDD505-2E9C-101B-9397-08002B2CF9AE}" pid="30" name="CWM061e6250fa6911f08000318d0000318d">
    <vt:lpwstr>CWMwLV2tyk5p27A/s2D3A/mNJHvM9fpCd9aexMiE37Ic2n8yEaqfWN/8RAd+T9rz4VYbhmHBQwRkFT3mo37TxCmFQ==</vt:lpwstr>
  </property>
  <property fmtid="{D5CDD505-2E9C-101B-9397-08002B2CF9AE}" pid="31" name="CWM9f1cbe80faae11f08000416300004063">
    <vt:lpwstr>CWMPWIYmsrE9LbV7rS26R6KwUbFct9M6iIbc600/miz7DySvpgNa9N0B57X+Vz2nz3yliRXHPcvoCqcMCvZH/1WRA==</vt:lpwstr>
  </property>
  <property fmtid="{D5CDD505-2E9C-101B-9397-08002B2CF9AE}" pid="32" name="CWM678f47a0fc2811f080003dc800003dc8">
    <vt:lpwstr>CWMiknge3yCWMc/xs6c0Gn+XnLFBNzNPxzgO2PRfQhVspJtEB7FTZeAkpN4PoSNn1bCoC6gLE+DUM+e3eJzQxhxgg==</vt:lpwstr>
  </property>
</Properties>
</file>